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03889519" w:rsidR="00842220" w:rsidRPr="00D307F5" w:rsidRDefault="00A64B1F" w:rsidP="005570E3">
      <w:pPr>
        <w:pStyle w:val="ad"/>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D307F5">
        <w:rPr>
          <w:rFonts w:ascii="Arial" w:hAnsi="Arial" w:cs="Arial" w:hint="eastAsia"/>
          <w:b/>
          <w:bCs/>
          <w:sz w:val="28"/>
          <w:lang w:eastAsia="zh-CN"/>
        </w:rPr>
        <w:t>3</w:t>
      </w:r>
      <w:r w:rsidR="00842220" w:rsidRPr="005B50B6">
        <w:rPr>
          <w:rFonts w:ascii="Arial" w:eastAsia="MS Mincho" w:hAnsi="Arial" w:cs="Arial" w:hint="eastAsia"/>
          <w:b/>
          <w:bCs/>
          <w:color w:val="000000" w:themeColor="text1"/>
          <w:sz w:val="28"/>
          <w:lang w:eastAsia="ja-JP"/>
        </w:rPr>
        <w:tab/>
      </w:r>
      <w:r w:rsidR="00B17B01" w:rsidRPr="005B50B6">
        <w:rPr>
          <w:rFonts w:ascii="Arial" w:eastAsia="MS Mincho" w:hAnsi="Arial" w:cs="Arial"/>
          <w:b/>
          <w:bCs/>
          <w:color w:val="000000" w:themeColor="text1"/>
          <w:sz w:val="28"/>
          <w:lang w:eastAsia="ja-JP"/>
        </w:rPr>
        <w:tab/>
      </w:r>
      <w:r w:rsidR="00F77E97" w:rsidRPr="00F77E97">
        <w:rPr>
          <w:rFonts w:ascii="Arial" w:eastAsia="MS Mincho" w:hAnsi="Arial" w:cs="Arial"/>
          <w:b/>
          <w:bCs/>
          <w:color w:val="000000" w:themeColor="text1"/>
          <w:sz w:val="28"/>
          <w:lang w:eastAsia="ja-JP"/>
        </w:rPr>
        <w:t>R1-180</w:t>
      </w:r>
      <w:r w:rsidR="00A87A20">
        <w:rPr>
          <w:rFonts w:ascii="Arial" w:hAnsi="Arial" w:cs="Arial" w:hint="eastAsia"/>
          <w:b/>
          <w:bCs/>
          <w:color w:val="000000" w:themeColor="text1"/>
          <w:sz w:val="28"/>
          <w:lang w:eastAsia="zh-CN"/>
        </w:rPr>
        <w:t>6567</w:t>
      </w:r>
    </w:p>
    <w:p w14:paraId="7C19ABDC" w14:textId="782FA758" w:rsidR="002D6DCB" w:rsidRPr="002D6DCB" w:rsidRDefault="00D307F5" w:rsidP="002D6DCB">
      <w:pPr>
        <w:pStyle w:val="CRCoverPage"/>
        <w:tabs>
          <w:tab w:val="right" w:pos="9639"/>
        </w:tabs>
        <w:spacing w:after="0"/>
        <w:rPr>
          <w:rFonts w:cs="Arial"/>
          <w:b/>
          <w:noProof/>
          <w:sz w:val="28"/>
          <w:szCs w:val="28"/>
          <w:lang w:val="de-DE" w:eastAsia="ja-JP"/>
        </w:rPr>
      </w:pPr>
      <w:r>
        <w:rPr>
          <w:rFonts w:eastAsiaTheme="minorEastAsia" w:cs="Arial" w:hint="eastAsia"/>
          <w:b/>
          <w:bCs/>
          <w:sz w:val="28"/>
          <w:lang w:eastAsia="zh-CN"/>
        </w:rPr>
        <w:t>Busan</w:t>
      </w:r>
      <w:r w:rsidR="00A64B1F">
        <w:rPr>
          <w:rFonts w:cs="Arial"/>
          <w:b/>
          <w:bCs/>
          <w:sz w:val="28"/>
          <w:lang w:eastAsia="ja-JP"/>
        </w:rPr>
        <w:t xml:space="preserve">, </w:t>
      </w:r>
      <w:r>
        <w:rPr>
          <w:rFonts w:eastAsiaTheme="minorEastAsia" w:cs="Arial" w:hint="eastAsia"/>
          <w:b/>
          <w:bCs/>
          <w:sz w:val="28"/>
          <w:lang w:eastAsia="zh-CN"/>
        </w:rPr>
        <w:t>Korea</w:t>
      </w:r>
      <w:r w:rsidR="00A64B1F">
        <w:rPr>
          <w:rFonts w:cs="Arial"/>
          <w:b/>
          <w:bCs/>
          <w:sz w:val="28"/>
          <w:lang w:eastAsia="ja-JP"/>
        </w:rPr>
        <w:t xml:space="preserve">, </w:t>
      </w:r>
      <w:r>
        <w:rPr>
          <w:rFonts w:eastAsiaTheme="minorEastAsia" w:cs="Arial" w:hint="eastAsia"/>
          <w:b/>
          <w:bCs/>
          <w:sz w:val="28"/>
          <w:lang w:eastAsia="zh-CN"/>
        </w:rPr>
        <w:t>May</w:t>
      </w:r>
      <w:r w:rsidR="00400E60">
        <w:rPr>
          <w:rFonts w:cs="Arial" w:hint="eastAsia"/>
          <w:b/>
          <w:bCs/>
          <w:sz w:val="28"/>
          <w:lang w:eastAsia="ja-JP"/>
        </w:rPr>
        <w:t xml:space="preserve"> </w:t>
      </w:r>
      <w:r>
        <w:rPr>
          <w:rFonts w:eastAsiaTheme="minorEastAsia" w:cs="Arial" w:hint="eastAsia"/>
          <w:b/>
          <w:bCs/>
          <w:sz w:val="28"/>
          <w:lang w:eastAsia="zh-CN"/>
        </w:rPr>
        <w:t>21</w:t>
      </w:r>
      <w:r w:rsidR="00A64B1F" w:rsidRPr="004D56C7">
        <w:rPr>
          <w:rFonts w:cs="Arial"/>
          <w:b/>
          <w:bCs/>
          <w:sz w:val="28"/>
          <w:vertAlign w:val="superscript"/>
          <w:lang w:eastAsia="ja-JP"/>
        </w:rPr>
        <w:t>th</w:t>
      </w:r>
      <w:r w:rsidR="00A64B1F">
        <w:rPr>
          <w:rFonts w:cs="Arial"/>
          <w:b/>
          <w:bCs/>
          <w:sz w:val="28"/>
          <w:lang w:eastAsia="ja-JP"/>
        </w:rPr>
        <w:t xml:space="preserve"> – </w:t>
      </w:r>
      <w:r w:rsidR="00400E60">
        <w:rPr>
          <w:rFonts w:cs="Arial" w:hint="eastAsia"/>
          <w:b/>
          <w:bCs/>
          <w:sz w:val="28"/>
          <w:lang w:eastAsia="ja-JP"/>
        </w:rPr>
        <w:t>2</w:t>
      </w:r>
      <w:r>
        <w:rPr>
          <w:rFonts w:eastAsiaTheme="minorEastAsia" w:cs="Arial" w:hint="eastAsia"/>
          <w:b/>
          <w:bCs/>
          <w:sz w:val="28"/>
          <w:lang w:eastAsia="zh-CN"/>
        </w:rPr>
        <w:t>5</w:t>
      </w:r>
      <w:r w:rsidR="00400E60">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400E60" w:rsidRDefault="00842220" w:rsidP="00842220">
      <w:pPr>
        <w:pBdr>
          <w:top w:val="single" w:sz="4" w:space="1" w:color="auto"/>
        </w:pBdr>
        <w:spacing w:after="0"/>
        <w:jc w:val="left"/>
        <w:rPr>
          <w:b/>
          <w:color w:val="000000" w:themeColor="text1"/>
          <w:kern w:val="2"/>
          <w:lang w:val="de-DE" w:eastAsia="zh-CN"/>
        </w:rPr>
      </w:pPr>
    </w:p>
    <w:p w14:paraId="16A07E69" w14:textId="502FECB4" w:rsidR="00842220" w:rsidRPr="00400E60" w:rsidRDefault="00400E60" w:rsidP="00A64B1F">
      <w:pPr>
        <w:spacing w:after="60"/>
        <w:ind w:left="1555" w:hanging="1555"/>
        <w:jc w:val="left"/>
        <w:rPr>
          <w:rFonts w:eastAsia="MS Mincho"/>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7.6.</w:t>
      </w:r>
      <w:r>
        <w:rPr>
          <w:rFonts w:eastAsia="MS Mincho" w:hint="eastAsia"/>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270993DD" w:rsidR="00842220" w:rsidRPr="00400E60" w:rsidRDefault="00842220" w:rsidP="00842220">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00E60">
        <w:rPr>
          <w:rFonts w:eastAsia="MS Mincho" w:hint="eastAsia"/>
          <w:b/>
          <w:color w:val="000000" w:themeColor="text1"/>
          <w:kern w:val="2"/>
          <w:sz w:val="24"/>
          <w:lang w:eastAsia="ja-JP"/>
        </w:rPr>
        <w:t>C</w:t>
      </w:r>
      <w:r w:rsidR="00A64B1F">
        <w:rPr>
          <w:b/>
          <w:color w:val="000000" w:themeColor="text1"/>
          <w:kern w:val="2"/>
          <w:sz w:val="24"/>
          <w:lang w:eastAsia="zh-CN"/>
        </w:rPr>
        <w:t>onsiderations</w:t>
      </w:r>
      <w:r w:rsidR="00400E60">
        <w:rPr>
          <w:rFonts w:eastAsia="MS Mincho" w:hint="eastAsia"/>
          <w:b/>
          <w:color w:val="000000" w:themeColor="text1"/>
          <w:kern w:val="2"/>
          <w:sz w:val="24"/>
          <w:lang w:eastAsia="ja-JP"/>
        </w:rPr>
        <w:t xml:space="preserve"> on frame structure for NR </w:t>
      </w:r>
      <w:r w:rsidR="00400E60">
        <w:rPr>
          <w:rFonts w:eastAsia="MS Mincho"/>
          <w:b/>
          <w:color w:val="000000" w:themeColor="text1"/>
          <w:kern w:val="2"/>
          <w:sz w:val="24"/>
          <w:lang w:eastAsia="ja-JP"/>
        </w:rPr>
        <w:t>unlicensed</w:t>
      </w:r>
      <w:r w:rsidR="00400E60">
        <w:rPr>
          <w:rFonts w:eastAsia="MS Mincho" w:hint="eastAsia"/>
          <w:b/>
          <w:color w:val="000000" w:themeColor="text1"/>
          <w:kern w:val="2"/>
          <w:sz w:val="24"/>
          <w:lang w:eastAsia="ja-JP"/>
        </w:rPr>
        <w:t xml:space="preserve"> operations</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639508D2" w14:textId="77777777" w:rsidR="00107B46" w:rsidRDefault="004514B3" w:rsidP="00D66F82">
      <w:r w:rsidRPr="00941827">
        <w:t>A new Study Item on “</w:t>
      </w:r>
      <w:r w:rsidR="00A64B1F" w:rsidRPr="00657FB9">
        <w:t>Study on NR-based Access to Unlicensed Spectrum</w:t>
      </w:r>
      <w:r w:rsidRPr="00941827">
        <w:t>” was approved in 3GPP RAN#75 meeting</w:t>
      </w:r>
      <w:r w:rsidR="00107B46">
        <w:t>. The study includes the following objectives [1]:</w:t>
      </w:r>
    </w:p>
    <w:p w14:paraId="0290105D" w14:textId="77777777" w:rsidR="00107B46" w:rsidRPr="00380148" w:rsidRDefault="00107B46" w:rsidP="00107B46">
      <w:pPr>
        <w:numPr>
          <w:ilvl w:val="0"/>
          <w:numId w:val="18"/>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6BD06D7D" w14:textId="77777777" w:rsidR="00107B46" w:rsidRDefault="00107B46" w:rsidP="00107B46">
      <w:pPr>
        <w:numPr>
          <w:ilvl w:val="1"/>
          <w:numId w:val="19"/>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36054CF9" w14:textId="77777777" w:rsidR="00107B46" w:rsidRDefault="00107B46" w:rsidP="00107B46">
      <w:pPr>
        <w:numPr>
          <w:ilvl w:val="2"/>
          <w:numId w:val="19"/>
        </w:numPr>
        <w:overflowPunct w:val="0"/>
        <w:snapToGrid/>
        <w:spacing w:after="0"/>
        <w:textAlignment w:val="baseline"/>
        <w:rPr>
          <w:bCs/>
        </w:rPr>
      </w:pPr>
      <w:r>
        <w:rPr>
          <w:bCs/>
        </w:rPr>
        <w:t>Consider unlicensed bands both below and above 6GHz, up to 52.6GHz</w:t>
      </w:r>
    </w:p>
    <w:p w14:paraId="0466C0E8" w14:textId="77777777" w:rsidR="00107B46" w:rsidRDefault="00107B46" w:rsidP="00107B46">
      <w:pPr>
        <w:numPr>
          <w:ilvl w:val="3"/>
          <w:numId w:val="19"/>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75032C97" w14:textId="77777777" w:rsidR="00107B46" w:rsidRPr="006D32D5" w:rsidRDefault="00107B46" w:rsidP="00107B46">
      <w:pPr>
        <w:numPr>
          <w:ilvl w:val="2"/>
          <w:numId w:val="19"/>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15D2926C" w14:textId="77777777" w:rsidR="00107B46" w:rsidRPr="00BF75FD" w:rsidRDefault="00107B46" w:rsidP="00107B46">
      <w:pPr>
        <w:numPr>
          <w:ilvl w:val="1"/>
          <w:numId w:val="19"/>
        </w:numPr>
        <w:overflowPunct w:val="0"/>
        <w:snapToGrid/>
        <w:spacing w:after="0"/>
        <w:textAlignment w:val="baseline"/>
        <w:rPr>
          <w:bCs/>
        </w:rPr>
      </w:pPr>
      <w:r w:rsidRPr="001D07D4">
        <w:rPr>
          <w:bCs/>
        </w:rPr>
        <w:t>Initial</w:t>
      </w:r>
      <w:r w:rsidRPr="001D07D4">
        <w:rPr>
          <w:rFonts w:eastAsia="宋体" w:hint="eastAsia"/>
          <w:bCs/>
          <w:lang w:eastAsia="zh-CN"/>
        </w:rPr>
        <w:t xml:space="preserve"> </w:t>
      </w:r>
      <w:r w:rsidRPr="001D07D4">
        <w:rPr>
          <w:bCs/>
        </w:rPr>
        <w:t>access</w:t>
      </w:r>
      <w:r>
        <w:rPr>
          <w:bCs/>
        </w:rPr>
        <w:t xml:space="preserve">, channel access. Scheduling/HARQ, and mobility including connected/inactive/idle mode operation </w:t>
      </w:r>
      <w:r w:rsidRPr="00636E20">
        <w:rPr>
          <w:bCs/>
        </w:rPr>
        <w:t xml:space="preserve">and </w:t>
      </w:r>
      <w:r>
        <w:rPr>
          <w:bCs/>
        </w:rPr>
        <w:t>radio-link monitoring/failure</w:t>
      </w:r>
    </w:p>
    <w:p w14:paraId="4A47EC8F" w14:textId="77777777" w:rsidR="00107B46" w:rsidRPr="00E16BC1" w:rsidRDefault="00107B46" w:rsidP="00107B46">
      <w:pPr>
        <w:numPr>
          <w:ilvl w:val="1"/>
          <w:numId w:val="19"/>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70429A3A" w14:textId="37B4789B" w:rsidR="00A1684B" w:rsidRDefault="00A1684B" w:rsidP="00A1684B">
      <w:pPr>
        <w:rPr>
          <w:rFonts w:eastAsia="MS Mincho" w:cs="Times"/>
          <w:lang w:eastAsia="ja-JP"/>
        </w:rPr>
      </w:pPr>
      <w:r>
        <w:rPr>
          <w:rFonts w:eastAsia="MS Mincho" w:cs="Times" w:hint="eastAsia"/>
          <w:lang w:eastAsia="ja-JP"/>
        </w:rPr>
        <w:t>In RAN1#92</w:t>
      </w:r>
      <w:r w:rsidR="00533F55">
        <w:rPr>
          <w:rFonts w:cs="Times" w:hint="eastAsia"/>
          <w:lang w:eastAsia="zh-CN"/>
        </w:rPr>
        <w:t xml:space="preserve"> and RAN1#92bis</w:t>
      </w:r>
      <w:r>
        <w:rPr>
          <w:rFonts w:eastAsia="MS Mincho" w:cs="Times" w:hint="eastAsia"/>
          <w:lang w:eastAsia="ja-JP"/>
        </w:rPr>
        <w:t xml:space="preserve"> meeting</w:t>
      </w:r>
      <w:r w:rsidR="00533F55">
        <w:rPr>
          <w:rFonts w:cs="Times" w:hint="eastAsia"/>
          <w:lang w:eastAsia="zh-CN"/>
        </w:rPr>
        <w:t>s</w:t>
      </w:r>
      <w:r>
        <w:rPr>
          <w:rFonts w:eastAsia="MS Mincho" w:cs="Times" w:hint="eastAsia"/>
          <w:lang w:eastAsia="ja-JP"/>
        </w:rPr>
        <w:t>, the following agreement</w:t>
      </w:r>
      <w:r w:rsidR="00533F55">
        <w:rPr>
          <w:rFonts w:cs="Times" w:hint="eastAsia"/>
          <w:lang w:eastAsia="zh-CN"/>
        </w:rPr>
        <w:t>s</w:t>
      </w:r>
      <w:r>
        <w:rPr>
          <w:rFonts w:eastAsia="MS Mincho" w:cs="Times" w:hint="eastAsia"/>
          <w:lang w:eastAsia="ja-JP"/>
        </w:rPr>
        <w:t xml:space="preserve"> </w:t>
      </w:r>
      <w:r w:rsidR="00533F55">
        <w:rPr>
          <w:rFonts w:cs="Times" w:hint="eastAsia"/>
          <w:lang w:eastAsia="zh-CN"/>
        </w:rPr>
        <w:t>were</w:t>
      </w:r>
      <w:r w:rsidR="00533F55">
        <w:rPr>
          <w:rFonts w:eastAsia="MS Mincho" w:cs="Times" w:hint="eastAsia"/>
          <w:lang w:eastAsia="ja-JP"/>
        </w:rPr>
        <w:t xml:space="preserve"> </w:t>
      </w:r>
      <w:r>
        <w:rPr>
          <w:rFonts w:eastAsia="MS Mincho" w:cs="Times" w:hint="eastAsia"/>
          <w:lang w:eastAsia="ja-JP"/>
        </w:rPr>
        <w:t>made [2]</w:t>
      </w:r>
      <w:r w:rsidR="00533F55">
        <w:rPr>
          <w:rFonts w:cs="Times" w:hint="eastAsia"/>
          <w:lang w:eastAsia="zh-CN"/>
        </w:rPr>
        <w:t>[3], respectively</w:t>
      </w:r>
      <w:r>
        <w:rPr>
          <w:rFonts w:eastAsia="MS Mincho" w:cs="Times" w:hint="eastAsia"/>
          <w:lang w:eastAsia="ja-JP"/>
        </w:rPr>
        <w:t>.</w:t>
      </w:r>
    </w:p>
    <w:p w14:paraId="46239483" w14:textId="77777777" w:rsidR="00A1684B" w:rsidRDefault="00A1684B" w:rsidP="00A1684B">
      <w:pPr>
        <w:rPr>
          <w:lang w:eastAsia="x-none"/>
        </w:rPr>
      </w:pPr>
      <w:r w:rsidRPr="000E12E6">
        <w:rPr>
          <w:highlight w:val="green"/>
          <w:lang w:eastAsia="x-none"/>
        </w:rPr>
        <w:t>Agreement:</w:t>
      </w:r>
    </w:p>
    <w:p w14:paraId="5E053F94" w14:textId="77777777" w:rsidR="00A1684B" w:rsidRDefault="00A1684B" w:rsidP="00A1684B">
      <w:pPr>
        <w:numPr>
          <w:ilvl w:val="0"/>
          <w:numId w:val="22"/>
        </w:numPr>
        <w:autoSpaceDE/>
        <w:autoSpaceDN/>
        <w:adjustRightInd/>
        <w:snapToGrid/>
        <w:spacing w:after="0"/>
        <w:jc w:val="left"/>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0A64F061" w14:textId="77777777" w:rsidR="00A1684B" w:rsidRDefault="00A1684B" w:rsidP="00A1684B">
      <w:pPr>
        <w:numPr>
          <w:ilvl w:val="1"/>
          <w:numId w:val="22"/>
        </w:numPr>
        <w:autoSpaceDE/>
        <w:autoSpaceDN/>
        <w:adjustRightInd/>
        <w:snapToGrid/>
        <w:spacing w:after="0"/>
        <w:jc w:val="left"/>
        <w:rPr>
          <w:lang w:eastAsia="x-none"/>
        </w:rPr>
      </w:pPr>
      <w:r>
        <w:rPr>
          <w:lang w:eastAsia="x-none"/>
        </w:rPr>
        <w:t>FFS: The definition of the frequency ranges</w:t>
      </w:r>
    </w:p>
    <w:p w14:paraId="5D666405" w14:textId="77777777" w:rsidR="00A1684B" w:rsidRDefault="00A1684B" w:rsidP="00A1684B">
      <w:pPr>
        <w:numPr>
          <w:ilvl w:val="1"/>
          <w:numId w:val="22"/>
        </w:numPr>
        <w:autoSpaceDE/>
        <w:autoSpaceDN/>
        <w:adjustRightInd/>
        <w:snapToGrid/>
        <w:spacing w:after="0"/>
        <w:jc w:val="left"/>
        <w:rPr>
          <w:lang w:eastAsia="x-none"/>
        </w:rPr>
      </w:pPr>
      <w:r>
        <w:rPr>
          <w:lang w:eastAsia="x-none"/>
        </w:rPr>
        <w:t>Note: Optimizations for a particular frequency band may be necessary.</w:t>
      </w:r>
    </w:p>
    <w:p w14:paraId="3C180928" w14:textId="77777777" w:rsidR="00A1684B" w:rsidRDefault="00A1684B" w:rsidP="00A1684B">
      <w:pPr>
        <w:numPr>
          <w:ilvl w:val="1"/>
          <w:numId w:val="22"/>
        </w:numPr>
        <w:autoSpaceDE/>
        <w:autoSpaceDN/>
        <w:adjustRightInd/>
        <w:snapToGrid/>
        <w:spacing w:after="0"/>
        <w:jc w:val="left"/>
        <w:rPr>
          <w:lang w:eastAsia="x-none"/>
        </w:rPr>
      </w:pPr>
      <w:r>
        <w:rPr>
          <w:lang w:eastAsia="x-none"/>
        </w:rPr>
        <w:t>Note: Channel bandwidths below 5 MHz are not targeted</w:t>
      </w:r>
    </w:p>
    <w:p w14:paraId="0124083F" w14:textId="77777777" w:rsidR="00A1684B" w:rsidRDefault="00A1684B" w:rsidP="00A1684B">
      <w:pPr>
        <w:numPr>
          <w:ilvl w:val="0"/>
          <w:numId w:val="21"/>
        </w:numPr>
        <w:autoSpaceDE/>
        <w:autoSpaceDN/>
        <w:adjustRightInd/>
        <w:snapToGrid/>
        <w:spacing w:after="0"/>
        <w:jc w:val="left"/>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5E5CFBA7" w14:textId="77777777" w:rsidR="00A1684B" w:rsidRDefault="00A1684B" w:rsidP="00A1684B">
      <w:pPr>
        <w:numPr>
          <w:ilvl w:val="0"/>
          <w:numId w:val="21"/>
        </w:numPr>
        <w:autoSpaceDE/>
        <w:autoSpaceDN/>
        <w:adjustRightInd/>
        <w:snapToGrid/>
        <w:spacing w:after="0"/>
        <w:jc w:val="left"/>
        <w:rPr>
          <w:lang w:eastAsia="x-none"/>
        </w:rPr>
      </w:pPr>
      <w:r>
        <w:rPr>
          <w:lang w:eastAsia="x-none"/>
        </w:rPr>
        <w:t>Note: The study includes identification of procedures for technology neutral channel access for frequency bands that may become available subject to regulations.</w:t>
      </w:r>
    </w:p>
    <w:p w14:paraId="302F1A4D" w14:textId="00B6F316" w:rsidR="00A1684B" w:rsidRDefault="00A1684B" w:rsidP="00A1684B">
      <w:pPr>
        <w:numPr>
          <w:ilvl w:val="1"/>
          <w:numId w:val="21"/>
        </w:numPr>
        <w:autoSpaceDE/>
        <w:autoSpaceDN/>
        <w:adjustRightInd/>
        <w:snapToGrid/>
        <w:spacing w:after="0"/>
        <w:jc w:val="left"/>
        <w:rPr>
          <w:lang w:eastAsia="x-none"/>
        </w:rPr>
      </w:pPr>
      <w:r w:rsidRPr="000E6B2F">
        <w:rPr>
          <w:lang w:eastAsia="x-none"/>
        </w:rPr>
        <w:t>The study assumes regulation will provide the framework concerning the protection for the technologies not using unlicensed access in those bands</w:t>
      </w:r>
      <w:r>
        <w:rPr>
          <w:lang w:eastAsia="x-none"/>
        </w:rPr>
        <w:t>.</w:t>
      </w:r>
    </w:p>
    <w:p w14:paraId="15191979" w14:textId="18362054" w:rsidR="00374CA0" w:rsidRDefault="00374CA0" w:rsidP="00D66F82">
      <w:pPr>
        <w:rPr>
          <w:rFonts w:cs="Times"/>
          <w:lang w:eastAsia="zh-CN"/>
        </w:rPr>
      </w:pPr>
    </w:p>
    <w:p w14:paraId="19422556" w14:textId="77777777" w:rsidR="00533F55" w:rsidRPr="00085D5D" w:rsidRDefault="00533F55" w:rsidP="00533F55">
      <w:r w:rsidRPr="005C369E">
        <w:rPr>
          <w:highlight w:val="green"/>
        </w:rPr>
        <w:t>Agreement:</w:t>
      </w:r>
    </w:p>
    <w:p w14:paraId="199F08FF" w14:textId="77777777" w:rsidR="00533F55" w:rsidRDefault="00533F55" w:rsidP="00533F55">
      <w:pPr>
        <w:widowControl w:val="0"/>
        <w:numPr>
          <w:ilvl w:val="0"/>
          <w:numId w:val="23"/>
        </w:numPr>
        <w:autoSpaceDE/>
        <w:autoSpaceDN/>
        <w:adjustRightInd/>
        <w:snapToGrid/>
        <w:spacing w:after="0"/>
      </w:pPr>
      <w:r w:rsidRPr="0001199A">
        <w:t xml:space="preserve">NR-U supports </w:t>
      </w:r>
      <w:r>
        <w:t xml:space="preserve">both Type-A and Type-B mapping </w:t>
      </w:r>
      <w:r w:rsidRPr="0001199A">
        <w:t>a</w:t>
      </w:r>
      <w:r>
        <w:t xml:space="preserve">lready supported in </w:t>
      </w:r>
      <w:r w:rsidRPr="0001199A">
        <w:t xml:space="preserve">NR </w:t>
      </w:r>
    </w:p>
    <w:p w14:paraId="0528CD52" w14:textId="77777777" w:rsidR="00533F55" w:rsidRPr="00D7139F" w:rsidRDefault="00533F55" w:rsidP="00533F55">
      <w:pPr>
        <w:widowControl w:val="0"/>
        <w:numPr>
          <w:ilvl w:val="1"/>
          <w:numId w:val="24"/>
        </w:numPr>
        <w:autoSpaceDE/>
        <w:autoSpaceDN/>
        <w:adjustRightInd/>
        <w:snapToGrid/>
        <w:spacing w:after="0"/>
      </w:pPr>
      <w:r>
        <w:t>Additional starting positions and durations are not precluded</w:t>
      </w:r>
    </w:p>
    <w:p w14:paraId="09597C7D" w14:textId="77777777" w:rsidR="00533F55" w:rsidRPr="0001199A" w:rsidRDefault="00533F55" w:rsidP="00533F55">
      <w:pPr>
        <w:widowControl w:val="0"/>
        <w:numPr>
          <w:ilvl w:val="0"/>
          <w:numId w:val="24"/>
        </w:numPr>
        <w:autoSpaceDE/>
        <w:autoSpaceDN/>
        <w:adjustRightInd/>
        <w:snapToGrid/>
        <w:spacing w:after="0"/>
      </w:pPr>
      <w:r w:rsidRPr="0001199A">
        <w:t xml:space="preserve">For </w:t>
      </w:r>
      <w:r>
        <w:t>sub-7 GHz</w:t>
      </w:r>
      <w:r w:rsidRPr="0001199A">
        <w:t xml:space="preserve">, NR-U </w:t>
      </w:r>
      <w:r>
        <w:t>study the SCSs, 15/30/60KHz</w:t>
      </w:r>
    </w:p>
    <w:p w14:paraId="490975A4" w14:textId="77777777" w:rsidR="00533F55" w:rsidRPr="0001199A" w:rsidRDefault="00533F55" w:rsidP="00533F55">
      <w:pPr>
        <w:widowControl w:val="0"/>
        <w:numPr>
          <w:ilvl w:val="1"/>
          <w:numId w:val="24"/>
        </w:numPr>
        <w:autoSpaceDE/>
        <w:autoSpaceDN/>
        <w:adjustRightInd/>
        <w:snapToGrid/>
        <w:spacing w:after="0"/>
      </w:pPr>
      <w:r w:rsidRPr="0001199A">
        <w:t xml:space="preserve">Study performance difference between </w:t>
      </w:r>
      <w:r>
        <w:t>different SCS</w:t>
      </w:r>
    </w:p>
    <w:p w14:paraId="0AF2F131" w14:textId="77777777" w:rsidR="00533F55" w:rsidRPr="0001199A" w:rsidRDefault="00533F55" w:rsidP="00533F55">
      <w:pPr>
        <w:widowControl w:val="0"/>
        <w:numPr>
          <w:ilvl w:val="1"/>
          <w:numId w:val="24"/>
        </w:numPr>
        <w:autoSpaceDE/>
        <w:autoSpaceDN/>
        <w:adjustRightInd/>
        <w:snapToGrid/>
        <w:spacing w:after="0"/>
      </w:pPr>
      <w:r>
        <w:t>Study if changes to UL design are needed to meet the PSD and OCB requirements</w:t>
      </w:r>
    </w:p>
    <w:p w14:paraId="251BABC3" w14:textId="77777777" w:rsidR="00533F55" w:rsidRPr="0001199A" w:rsidRDefault="00533F55" w:rsidP="00533F55">
      <w:pPr>
        <w:widowControl w:val="0"/>
        <w:numPr>
          <w:ilvl w:val="1"/>
          <w:numId w:val="24"/>
        </w:numPr>
        <w:autoSpaceDE/>
        <w:autoSpaceDN/>
        <w:adjustRightInd/>
        <w:snapToGrid/>
        <w:spacing w:after="0"/>
      </w:pPr>
      <w:r w:rsidRPr="0001199A">
        <w:t>Study if a</w:t>
      </w:r>
      <w:r>
        <w:t xml:space="preserve">n </w:t>
      </w:r>
      <w:r w:rsidRPr="0001199A">
        <w:t>SS block design</w:t>
      </w:r>
      <w:r>
        <w:t>/RMSI/OSI</w:t>
      </w:r>
      <w:r w:rsidRPr="0001199A">
        <w:t xml:space="preserve"> with 60KHz SCS is needed </w:t>
      </w:r>
    </w:p>
    <w:p w14:paraId="31990BD7" w14:textId="77777777" w:rsidR="00533F55" w:rsidRPr="0001199A" w:rsidRDefault="00533F55" w:rsidP="00533F55">
      <w:pPr>
        <w:widowControl w:val="0"/>
        <w:numPr>
          <w:ilvl w:val="1"/>
          <w:numId w:val="24"/>
        </w:numPr>
        <w:autoSpaceDE/>
        <w:autoSpaceDN/>
        <w:adjustRightInd/>
        <w:snapToGrid/>
        <w:spacing w:after="0"/>
      </w:pPr>
      <w:r w:rsidRPr="0001199A">
        <w:t xml:space="preserve">Impact on MIB and SIB1 content </w:t>
      </w:r>
    </w:p>
    <w:p w14:paraId="57681331" w14:textId="77777777" w:rsidR="00533F55" w:rsidRPr="0001199A" w:rsidRDefault="00533F55" w:rsidP="00533F55">
      <w:pPr>
        <w:widowControl w:val="0"/>
        <w:numPr>
          <w:ilvl w:val="1"/>
          <w:numId w:val="24"/>
        </w:numPr>
        <w:autoSpaceDE/>
        <w:autoSpaceDN/>
        <w:adjustRightInd/>
        <w:snapToGrid/>
        <w:spacing w:after="0"/>
      </w:pPr>
      <w:r>
        <w:lastRenderedPageBreak/>
        <w:t>Need for use of E</w:t>
      </w:r>
      <w:r w:rsidRPr="0001199A">
        <w:t>CP</w:t>
      </w:r>
      <w:r>
        <w:t xml:space="preserve"> for 60KHz</w:t>
      </w:r>
    </w:p>
    <w:p w14:paraId="4EB521B5" w14:textId="77777777" w:rsidR="00533F55" w:rsidRPr="00F3000D" w:rsidRDefault="00533F55" w:rsidP="00533F55">
      <w:pPr>
        <w:widowControl w:val="0"/>
        <w:numPr>
          <w:ilvl w:val="1"/>
          <w:numId w:val="24"/>
        </w:numPr>
        <w:autoSpaceDE/>
        <w:autoSpaceDN/>
        <w:adjustRightInd/>
        <w:snapToGrid/>
        <w:spacing w:after="0"/>
      </w:pPr>
      <w:r w:rsidRPr="0001199A">
        <w:t>RACH design with 60KHz SCS</w:t>
      </w:r>
      <w:r>
        <w:t xml:space="preserve"> in addition to options currently part of NR</w:t>
      </w:r>
    </w:p>
    <w:p w14:paraId="15DAED9B" w14:textId="77777777" w:rsidR="00533F55" w:rsidRDefault="00533F55" w:rsidP="00533F55">
      <w:pPr>
        <w:widowControl w:val="0"/>
        <w:numPr>
          <w:ilvl w:val="1"/>
          <w:numId w:val="24"/>
        </w:numPr>
        <w:autoSpaceDE/>
        <w:autoSpaceDN/>
        <w:adjustRightInd/>
        <w:snapToGrid/>
        <w:spacing w:after="0"/>
      </w:pPr>
      <w:r w:rsidRPr="0001199A">
        <w:t xml:space="preserve">Other considerations are not precluded. </w:t>
      </w:r>
    </w:p>
    <w:p w14:paraId="0ADA066A" w14:textId="77777777" w:rsidR="00533F55" w:rsidRDefault="00533F55" w:rsidP="00533F55">
      <w:pPr>
        <w:widowControl w:val="0"/>
        <w:numPr>
          <w:ilvl w:val="1"/>
          <w:numId w:val="24"/>
        </w:numPr>
        <w:autoSpaceDE/>
        <w:autoSpaceDN/>
        <w:adjustRightInd/>
        <w:snapToGrid/>
        <w:spacing w:after="0"/>
      </w:pPr>
      <w:r>
        <w:t>Impact on support of different BWs with different SCS</w:t>
      </w:r>
    </w:p>
    <w:p w14:paraId="6934BF56" w14:textId="77777777" w:rsidR="00533F55" w:rsidRPr="0001199A" w:rsidRDefault="00533F55" w:rsidP="00533F55">
      <w:pPr>
        <w:widowControl w:val="0"/>
        <w:numPr>
          <w:ilvl w:val="0"/>
          <w:numId w:val="24"/>
        </w:numPr>
        <w:autoSpaceDE/>
        <w:autoSpaceDN/>
        <w:adjustRightInd/>
        <w:snapToGrid/>
        <w:spacing w:after="0"/>
      </w:pPr>
      <w:r>
        <w:t>Study s</w:t>
      </w:r>
      <w:r w:rsidRPr="0001199A">
        <w:t>upport</w:t>
      </w:r>
      <w:r>
        <w:t>ing</w:t>
      </w:r>
      <w:r w:rsidRPr="0001199A">
        <w:t xml:space="preserve"> more than one switching points within a TxOP</w:t>
      </w:r>
    </w:p>
    <w:p w14:paraId="279D343D" w14:textId="77777777" w:rsidR="00533F55" w:rsidRDefault="00533F55" w:rsidP="00533F55">
      <w:pPr>
        <w:widowControl w:val="0"/>
        <w:numPr>
          <w:ilvl w:val="1"/>
          <w:numId w:val="24"/>
        </w:numPr>
        <w:autoSpaceDE/>
        <w:autoSpaceDN/>
        <w:adjustRightInd/>
        <w:snapToGrid/>
        <w:spacing w:after="0"/>
      </w:pPr>
      <w:r w:rsidRPr="0001199A">
        <w:t>FFS the LBT requirement for each DL/UL data/control burst in the TxOP</w:t>
      </w:r>
    </w:p>
    <w:p w14:paraId="4D8F9B35" w14:textId="77777777" w:rsidR="00533F55" w:rsidRPr="009A0F3A" w:rsidRDefault="00533F55" w:rsidP="00D66F82">
      <w:pPr>
        <w:rPr>
          <w:rFonts w:cs="Times"/>
          <w:lang w:eastAsia="zh-CN"/>
        </w:rPr>
      </w:pPr>
    </w:p>
    <w:p w14:paraId="7D9FF987" w14:textId="4F64E46B" w:rsidR="00087EFB" w:rsidRDefault="009A0478" w:rsidP="00E34357">
      <w:pPr>
        <w:autoSpaceDE/>
        <w:autoSpaceDN/>
        <w:adjustRightInd/>
        <w:snapToGrid/>
        <w:spacing w:after="0"/>
      </w:pPr>
      <w:r>
        <w:rPr>
          <w:color w:val="000000" w:themeColor="text1"/>
          <w:lang w:eastAsia="zh-CN"/>
        </w:rPr>
        <w:t>T</w:t>
      </w:r>
      <w:r>
        <w:rPr>
          <w:rFonts w:hint="eastAsia"/>
          <w:color w:val="000000" w:themeColor="text1"/>
          <w:lang w:eastAsia="zh-CN"/>
        </w:rPr>
        <w:t xml:space="preserve">his is a resubmission of R1- 1804598. </w:t>
      </w:r>
      <w:r w:rsidR="00CF1B7A">
        <w:rPr>
          <w:rFonts w:hint="eastAsia"/>
          <w:color w:val="000000" w:themeColor="text1"/>
          <w:lang w:eastAsia="zh-CN"/>
        </w:rPr>
        <w:t xml:space="preserve">In this contribution, </w:t>
      </w:r>
      <w:r w:rsidR="004E637D">
        <w:rPr>
          <w:rFonts w:hint="eastAsia"/>
          <w:color w:val="000000" w:themeColor="text1"/>
          <w:lang w:eastAsia="zh-CN"/>
        </w:rPr>
        <w:t xml:space="preserve">we will </w:t>
      </w:r>
      <w:r w:rsidR="008F4E82">
        <w:rPr>
          <w:rFonts w:hint="eastAsia"/>
          <w:color w:val="000000" w:themeColor="text1"/>
          <w:lang w:eastAsia="zh-CN"/>
        </w:rPr>
        <w:t>discuss</w:t>
      </w:r>
      <w:r w:rsidR="004E637D">
        <w:rPr>
          <w:rFonts w:hint="eastAsia"/>
          <w:color w:val="000000" w:themeColor="text1"/>
          <w:lang w:eastAsia="zh-CN"/>
        </w:rPr>
        <w:t xml:space="preserve"> </w:t>
      </w:r>
      <w:r w:rsidR="00D66F82">
        <w:rPr>
          <w:color w:val="000000" w:themeColor="text1"/>
          <w:lang w:eastAsia="zh-CN"/>
        </w:rPr>
        <w:t xml:space="preserve">challenges and </w:t>
      </w:r>
      <w:r w:rsidR="00E80BBA">
        <w:rPr>
          <w:color w:val="000000" w:themeColor="text1"/>
          <w:lang w:eastAsia="zh-CN"/>
        </w:rPr>
        <w:t xml:space="preserve">design </w:t>
      </w:r>
      <w:r w:rsidR="00087EFB">
        <w:rPr>
          <w:rFonts w:hint="eastAsia"/>
          <w:color w:val="000000" w:themeColor="text1"/>
          <w:lang w:eastAsia="zh-CN"/>
        </w:rPr>
        <w:t xml:space="preserve">options </w:t>
      </w:r>
      <w:r w:rsidR="00E80BBA">
        <w:rPr>
          <w:color w:val="000000" w:themeColor="text1"/>
          <w:lang w:eastAsia="zh-CN"/>
        </w:rPr>
        <w:t xml:space="preserve">we think RAN1 should consider for </w:t>
      </w:r>
      <w:r w:rsidR="00D748B3">
        <w:rPr>
          <w:color w:val="000000" w:themeColor="text1"/>
          <w:lang w:eastAsia="zh-CN"/>
        </w:rPr>
        <w:t>unlicensed NR</w:t>
      </w:r>
      <w:r w:rsidR="00D66F82">
        <w:rPr>
          <w:color w:val="000000" w:themeColor="text1"/>
          <w:lang w:eastAsia="zh-CN"/>
        </w:rPr>
        <w:t xml:space="preserve"> with respect to</w:t>
      </w:r>
      <w:r w:rsidR="00400E60">
        <w:rPr>
          <w:rFonts w:eastAsia="MS Mincho" w:hint="eastAsia"/>
          <w:color w:val="000000" w:themeColor="text1"/>
          <w:lang w:eastAsia="ja-JP"/>
        </w:rPr>
        <w:t xml:space="preserve"> </w:t>
      </w:r>
      <w:r w:rsidR="00400E60">
        <w:rPr>
          <w:rFonts w:eastAsia="MS Mincho" w:hint="eastAsia"/>
          <w:lang w:eastAsia="ja-JP"/>
        </w:rPr>
        <w:t>frame structure</w:t>
      </w:r>
      <w:r w:rsidR="00F12021">
        <w:t>.</w:t>
      </w:r>
    </w:p>
    <w:p w14:paraId="61D3EC86" w14:textId="77777777" w:rsidR="00F12021" w:rsidRPr="00E34357"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69B52413" w14:textId="5E8DDB77" w:rsidR="00A47910" w:rsidRDefault="00533F55" w:rsidP="00D66F82">
      <w:pPr>
        <w:pStyle w:val="2"/>
        <w:rPr>
          <w:lang w:eastAsia="zh-CN"/>
        </w:rPr>
      </w:pPr>
      <w:r>
        <w:rPr>
          <w:rFonts w:hint="eastAsia"/>
          <w:lang w:eastAsia="zh-CN"/>
        </w:rPr>
        <w:t>Numerology</w:t>
      </w:r>
    </w:p>
    <w:p w14:paraId="03293D8D" w14:textId="6ABEE6DA" w:rsidR="00533F55" w:rsidRPr="00533F55" w:rsidRDefault="003705D2" w:rsidP="00533F55">
      <w:pPr>
        <w:rPr>
          <w:lang w:eastAsia="zh-CN"/>
        </w:rPr>
      </w:pPr>
      <w:r>
        <w:rPr>
          <w:lang w:eastAsia="zh-CN"/>
        </w:rPr>
        <w:t>A</w:t>
      </w:r>
      <w:r>
        <w:rPr>
          <w:rFonts w:hint="eastAsia"/>
          <w:lang w:eastAsia="zh-CN"/>
        </w:rPr>
        <w:t xml:space="preserve">s has been agreed in RAN1#92b, SCSs (i.e., 15/30/60KHz) will be taken into consideration for sub-7GHz frequency band operation in NR unlicensed spectrum. </w:t>
      </w:r>
      <w:r w:rsidR="00141585">
        <w:rPr>
          <w:lang w:eastAsia="zh-CN"/>
        </w:rPr>
        <w:t>T</w:t>
      </w:r>
      <w:r w:rsidR="00141585">
        <w:rPr>
          <w:rFonts w:hint="eastAsia"/>
          <w:lang w:eastAsia="zh-CN"/>
        </w:rPr>
        <w:t xml:space="preserve">hanks to the </w:t>
      </w:r>
      <w:r w:rsidR="002014F9">
        <w:rPr>
          <w:rFonts w:hint="eastAsia"/>
          <w:lang w:eastAsia="zh-CN"/>
        </w:rPr>
        <w:t>configurable</w:t>
      </w:r>
      <w:r w:rsidR="00141585">
        <w:rPr>
          <w:rFonts w:hint="eastAsia"/>
          <w:lang w:eastAsia="zh-CN"/>
        </w:rPr>
        <w:t xml:space="preserve"> numerology,</w:t>
      </w:r>
      <w:r w:rsidR="00CE7F51">
        <w:rPr>
          <w:lang w:eastAsia="zh-CN"/>
        </w:rPr>
        <w:t xml:space="preserve"> NR</w:t>
      </w:r>
      <w:r w:rsidR="009453D9">
        <w:rPr>
          <w:rFonts w:hint="eastAsia"/>
          <w:lang w:eastAsia="zh-CN"/>
        </w:rPr>
        <w:t xml:space="preserve"> offers increasing possibility for devices operating in unlicensed band to access channel shortly after a successful clear channel assessment (CCA)</w:t>
      </w:r>
      <w:r w:rsidR="00FF6C2D">
        <w:rPr>
          <w:rFonts w:hint="eastAsia"/>
          <w:lang w:eastAsia="zh-CN"/>
        </w:rPr>
        <w:t xml:space="preserve"> if larger SCS numerology is configured with shorter symbol duration</w:t>
      </w:r>
      <w:r w:rsidR="009453D9">
        <w:rPr>
          <w:rFonts w:hint="eastAsia"/>
          <w:lang w:eastAsia="zh-CN"/>
        </w:rPr>
        <w:t xml:space="preserve">. </w:t>
      </w:r>
      <w:r w:rsidR="00133A3C">
        <w:rPr>
          <w:lang w:eastAsia="zh-CN"/>
        </w:rPr>
        <w:t>A</w:t>
      </w:r>
      <w:r w:rsidR="00133A3C">
        <w:rPr>
          <w:rFonts w:hint="eastAsia"/>
          <w:lang w:eastAsia="zh-CN"/>
        </w:rPr>
        <w:t xml:space="preserve">lthough </w:t>
      </w:r>
      <w:r w:rsidR="007D69EE">
        <w:rPr>
          <w:rFonts w:eastAsia="MS Mincho" w:hint="eastAsia"/>
          <w:lang w:eastAsia="ja-JP"/>
        </w:rPr>
        <w:t xml:space="preserve">large SCS </w:t>
      </w:r>
      <w:r w:rsidR="00133A3C">
        <w:rPr>
          <w:rFonts w:hint="eastAsia"/>
          <w:lang w:eastAsia="zh-CN"/>
        </w:rPr>
        <w:t xml:space="preserve">can </w:t>
      </w:r>
      <w:r w:rsidR="004611D7">
        <w:rPr>
          <w:rFonts w:hint="eastAsia"/>
          <w:lang w:eastAsia="zh-CN"/>
        </w:rPr>
        <w:t xml:space="preserve">sometimes </w:t>
      </w:r>
      <w:r w:rsidR="00133A3C">
        <w:rPr>
          <w:rFonts w:hint="eastAsia"/>
          <w:lang w:eastAsia="zh-CN"/>
        </w:rPr>
        <w:t>contribute robustly to frequency offs</w:t>
      </w:r>
      <w:r w:rsidR="00C9533C">
        <w:rPr>
          <w:rFonts w:hint="eastAsia"/>
          <w:lang w:eastAsia="zh-CN"/>
        </w:rPr>
        <w:t>ets, 60KHz,</w:t>
      </w:r>
      <w:r w:rsidR="00133A3C">
        <w:rPr>
          <w:rFonts w:hint="eastAsia"/>
          <w:lang w:eastAsia="zh-CN"/>
        </w:rPr>
        <w:t xml:space="preserve"> however, is precluded in </w:t>
      </w:r>
      <w:r w:rsidR="006321C2">
        <w:rPr>
          <w:lang w:eastAsia="zh-CN"/>
        </w:rPr>
        <w:t>the</w:t>
      </w:r>
      <w:r w:rsidR="006321C2">
        <w:rPr>
          <w:rFonts w:hint="eastAsia"/>
          <w:lang w:eastAsia="zh-CN"/>
        </w:rPr>
        <w:t xml:space="preserve"> numerology </w:t>
      </w:r>
      <w:r w:rsidR="00133A3C">
        <w:rPr>
          <w:rFonts w:hint="eastAsia"/>
          <w:lang w:eastAsia="zh-CN"/>
        </w:rPr>
        <w:t>configuration</w:t>
      </w:r>
      <w:r w:rsidR="006321C2">
        <w:rPr>
          <w:rFonts w:hint="eastAsia"/>
          <w:lang w:eastAsia="zh-CN"/>
        </w:rPr>
        <w:t xml:space="preserve"> of SSB in</w:t>
      </w:r>
      <w:r w:rsidR="00133A3C">
        <w:rPr>
          <w:rFonts w:hint="eastAsia"/>
          <w:lang w:eastAsia="zh-CN"/>
        </w:rPr>
        <w:t xml:space="preserve"> </w:t>
      </w:r>
      <w:r w:rsidR="00C9533C">
        <w:rPr>
          <w:rFonts w:hint="eastAsia"/>
          <w:lang w:eastAsia="zh-CN"/>
        </w:rPr>
        <w:t>sub-</w:t>
      </w:r>
      <w:r w:rsidR="00133A3C">
        <w:rPr>
          <w:rFonts w:hint="eastAsia"/>
          <w:lang w:eastAsia="zh-CN"/>
        </w:rPr>
        <w:t xml:space="preserve">6GHz frequency band </w:t>
      </w:r>
      <w:r w:rsidR="00C7702C">
        <w:rPr>
          <w:rFonts w:hint="eastAsia"/>
          <w:lang w:eastAsia="zh-CN"/>
        </w:rPr>
        <w:t>according to</w:t>
      </w:r>
      <w:r w:rsidR="00C9533C">
        <w:rPr>
          <w:rFonts w:hint="eastAsia"/>
          <w:lang w:eastAsia="zh-CN"/>
        </w:rPr>
        <w:t xml:space="preserve"> [</w:t>
      </w:r>
      <w:r w:rsidR="005C4BD3">
        <w:rPr>
          <w:rFonts w:hint="eastAsia"/>
          <w:lang w:eastAsia="zh-CN"/>
        </w:rPr>
        <w:t>4</w:t>
      </w:r>
      <w:r w:rsidR="00C9533C">
        <w:rPr>
          <w:rFonts w:hint="eastAsia"/>
          <w:lang w:eastAsia="zh-CN"/>
        </w:rPr>
        <w:t>]</w:t>
      </w:r>
      <w:r w:rsidR="005C4BD3">
        <w:rPr>
          <w:rFonts w:hint="eastAsia"/>
          <w:lang w:eastAsia="zh-CN"/>
        </w:rPr>
        <w:t xml:space="preserve"> </w:t>
      </w:r>
      <w:r w:rsidR="00133A3C">
        <w:rPr>
          <w:rFonts w:hint="eastAsia"/>
          <w:lang w:eastAsia="zh-CN"/>
        </w:rPr>
        <w:t xml:space="preserve">due to its weak detection performance and coverage. </w:t>
      </w:r>
      <w:r w:rsidR="00C7702C">
        <w:rPr>
          <w:lang w:eastAsia="zh-CN"/>
        </w:rPr>
        <w:t>H</w:t>
      </w:r>
      <w:r w:rsidR="00C7702C">
        <w:rPr>
          <w:rFonts w:hint="eastAsia"/>
          <w:lang w:eastAsia="zh-CN"/>
        </w:rPr>
        <w:t xml:space="preserve">ence, we have no strong intention to involve 60KHz SCS in SSB numerology configuration unless the channel access </w:t>
      </w:r>
      <w:r w:rsidR="006F2298">
        <w:rPr>
          <w:rFonts w:hint="eastAsia"/>
          <w:lang w:eastAsia="zh-CN"/>
        </w:rPr>
        <w:t>latency</w:t>
      </w:r>
      <w:r w:rsidR="00C7702C">
        <w:rPr>
          <w:rFonts w:hint="eastAsia"/>
          <w:lang w:eastAsia="zh-CN"/>
        </w:rPr>
        <w:t xml:space="preserve"> can </w:t>
      </w:r>
      <w:r w:rsidR="006F2298">
        <w:rPr>
          <w:rFonts w:hint="eastAsia"/>
          <w:lang w:eastAsia="zh-CN"/>
        </w:rPr>
        <w:t>be reduced significantly compared with 15/30KHz SCS configuration.</w:t>
      </w:r>
      <w:r w:rsidR="00C7702C">
        <w:rPr>
          <w:rFonts w:hint="eastAsia"/>
          <w:lang w:eastAsia="zh-CN"/>
        </w:rPr>
        <w:t xml:space="preserve"> </w:t>
      </w:r>
      <w:r w:rsidR="006F2298">
        <w:rPr>
          <w:lang w:eastAsia="zh-CN"/>
        </w:rPr>
        <w:t>I</w:t>
      </w:r>
      <w:r w:rsidR="006F2298">
        <w:rPr>
          <w:rFonts w:hint="eastAsia"/>
          <w:lang w:eastAsia="zh-CN"/>
        </w:rPr>
        <w:t>n order to solve the latency issue, starting position with 1 OS granularity is at least</w:t>
      </w:r>
      <w:r w:rsidR="005E00AE">
        <w:rPr>
          <w:rFonts w:hint="eastAsia"/>
          <w:lang w:eastAsia="zh-CN"/>
        </w:rPr>
        <w:t xml:space="preserve"> a potential solution to compensate for the performance loss by using small SCSs (15/30KHz). </w:t>
      </w:r>
    </w:p>
    <w:p w14:paraId="55D8FBF2" w14:textId="0EC127C0" w:rsidR="00E75094" w:rsidRDefault="00E75094" w:rsidP="00E75094">
      <w:pPr>
        <w:pStyle w:val="af3"/>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sidR="001F37BB">
        <w:rPr>
          <w:rFonts w:ascii="Times New Roman" w:eastAsia="MS Mincho" w:hAnsi="Times New Roman" w:cs="Times New Roman" w:hint="eastAsia"/>
          <w:b/>
          <w:i/>
          <w:color w:val="000000" w:themeColor="text1"/>
          <w:lang w:eastAsia="ja-JP"/>
        </w:rPr>
        <w:t>1</w:t>
      </w:r>
      <w:r w:rsidRPr="000E0056">
        <w:rPr>
          <w:rFonts w:ascii="Times New Roman" w:hAnsi="Times New Roman" w:cs="Times New Roman"/>
          <w:color w:val="000000" w:themeColor="text1"/>
        </w:rPr>
        <w:t xml:space="preserve">: </w:t>
      </w:r>
      <w:r w:rsidR="00704799">
        <w:rPr>
          <w:rFonts w:ascii="Times New Roman" w:hAnsi="Times New Roman" w:cs="Times New Roman" w:hint="eastAsia"/>
          <w:i/>
          <w:color w:val="000000" w:themeColor="text1"/>
          <w:sz w:val="22"/>
          <w:szCs w:val="22"/>
        </w:rPr>
        <w:t xml:space="preserve">60KHz SCS in SS block design </w:t>
      </w:r>
      <w:r w:rsidR="000E1591">
        <w:rPr>
          <w:rFonts w:ascii="Times New Roman" w:hAnsi="Times New Roman" w:cs="Times New Roman" w:hint="eastAsia"/>
          <w:i/>
          <w:color w:val="000000" w:themeColor="text1"/>
          <w:sz w:val="22"/>
          <w:szCs w:val="22"/>
        </w:rPr>
        <w:t>will be</w:t>
      </w:r>
      <w:r w:rsidR="00704799">
        <w:rPr>
          <w:rFonts w:ascii="Times New Roman" w:hAnsi="Times New Roman" w:cs="Times New Roman" w:hint="eastAsia"/>
          <w:i/>
          <w:color w:val="000000" w:themeColor="text1"/>
          <w:sz w:val="22"/>
          <w:szCs w:val="22"/>
        </w:rPr>
        <w:t xml:space="preserve"> considered if channel access latency can be significantly reduced</w:t>
      </w:r>
      <w:r w:rsidR="000254CA">
        <w:rPr>
          <w:rFonts w:ascii="Times New Roman" w:hAnsi="Times New Roman" w:cs="Times New Roman"/>
          <w:i/>
          <w:color w:val="000000" w:themeColor="text1"/>
          <w:sz w:val="22"/>
          <w:szCs w:val="22"/>
        </w:rPr>
        <w:t>.</w:t>
      </w:r>
    </w:p>
    <w:p w14:paraId="00464E1B" w14:textId="77777777" w:rsidR="00E75094" w:rsidRPr="00791B61" w:rsidRDefault="00E75094" w:rsidP="00494363">
      <w:pPr>
        <w:pStyle w:val="af3"/>
        <w:spacing w:after="120"/>
        <w:ind w:left="0"/>
        <w:rPr>
          <w:rFonts w:ascii="Times New Roman" w:hAnsi="Times New Roman" w:cs="Times New Roman"/>
          <w:color w:val="000000" w:themeColor="text1"/>
          <w:sz w:val="22"/>
          <w:szCs w:val="22"/>
        </w:rPr>
      </w:pPr>
    </w:p>
    <w:p w14:paraId="58496FCE" w14:textId="635829B7" w:rsidR="00E75094" w:rsidRPr="005B50B6" w:rsidRDefault="001F37BB" w:rsidP="00E75094">
      <w:pPr>
        <w:pStyle w:val="2"/>
        <w:rPr>
          <w:lang w:eastAsia="zh-CN"/>
        </w:rPr>
      </w:pPr>
      <w:r>
        <w:rPr>
          <w:rFonts w:eastAsia="MS Mincho" w:hint="eastAsia"/>
          <w:lang w:eastAsia="ja-JP"/>
        </w:rPr>
        <w:t>Time usage</w:t>
      </w:r>
      <w:r w:rsidR="00916037">
        <w:rPr>
          <w:rFonts w:hint="eastAsia"/>
          <w:lang w:eastAsia="zh-CN"/>
        </w:rPr>
        <w:t xml:space="preserve">                                                                                     </w:t>
      </w:r>
    </w:p>
    <w:p w14:paraId="3D7FE473" w14:textId="0051F794" w:rsidR="00E75094" w:rsidRPr="00802212" w:rsidRDefault="0080041F" w:rsidP="00E75094">
      <w:pPr>
        <w:pStyle w:val="af3"/>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w:t>
      </w:r>
      <w:r>
        <w:rPr>
          <w:rFonts w:ascii="Times New Roman" w:hAnsi="Times New Roman" w:cs="Times New Roman" w:hint="eastAsia"/>
          <w:color w:val="000000" w:themeColor="text1"/>
          <w:sz w:val="22"/>
          <w:szCs w:val="22"/>
        </w:rPr>
        <w:t>n LTE LAA, DL ending position has been defined as {#3, #6, #9, #10, #11</w:t>
      </w:r>
      <w:r w:rsidR="009D0DB3">
        <w:rPr>
          <w:rFonts w:ascii="Times New Roman" w:eastAsia="MS Mincho" w:hAnsi="Times New Roman" w:cs="Times New Roman" w:hint="eastAsia"/>
          <w:color w:val="000000" w:themeColor="text1"/>
          <w:sz w:val="22"/>
          <w:szCs w:val="22"/>
          <w:lang w:eastAsia="ja-JP"/>
        </w:rPr>
        <w:t>,</w:t>
      </w:r>
      <w:r>
        <w:rPr>
          <w:rFonts w:ascii="Times New Roman" w:hAnsi="Times New Roman" w:cs="Times New Roman" w:hint="eastAsia"/>
          <w:color w:val="000000" w:themeColor="text1"/>
          <w:sz w:val="22"/>
          <w:szCs w:val="22"/>
        </w:rPr>
        <w:t xml:space="preserve"> #12</w:t>
      </w:r>
      <w:r w:rsidR="009D0DB3">
        <w:rPr>
          <w:rFonts w:ascii="Times New Roman" w:eastAsia="MS Mincho" w:hAnsi="Times New Roman" w:cs="Times New Roman" w:hint="eastAsia"/>
          <w:color w:val="000000" w:themeColor="text1"/>
          <w:sz w:val="22"/>
          <w:szCs w:val="22"/>
          <w:lang w:eastAsia="ja-JP"/>
        </w:rPr>
        <w:t>, and #14</w:t>
      </w:r>
      <w:r>
        <w:rPr>
          <w:rFonts w:ascii="Times New Roman" w:hAnsi="Times New Roman" w:cs="Times New Roman" w:hint="eastAsia"/>
          <w:color w:val="000000" w:themeColor="text1"/>
          <w:sz w:val="22"/>
          <w:szCs w:val="22"/>
        </w:rPr>
        <w:t xml:space="preserve">}, which is indicated in the PDCCH common search space of </w:t>
      </w:r>
      <w:r w:rsidR="00281D57">
        <w:rPr>
          <w:rFonts w:ascii="Times New Roman" w:eastAsia="MS Mincho" w:hAnsi="Times New Roman" w:cs="Times New Roman" w:hint="eastAsia"/>
          <w:color w:val="000000" w:themeColor="text1"/>
          <w:sz w:val="22"/>
          <w:szCs w:val="22"/>
          <w:lang w:eastAsia="ja-JP"/>
        </w:rPr>
        <w:t>every</w:t>
      </w:r>
      <w:r>
        <w:rPr>
          <w:rFonts w:ascii="Times New Roman" w:hAnsi="Times New Roman" w:cs="Times New Roman" w:hint="eastAsia"/>
          <w:color w:val="000000" w:themeColor="text1"/>
          <w:sz w:val="22"/>
          <w:szCs w:val="22"/>
        </w:rPr>
        <w:t xml:space="preserve"> subframe within the DL</w:t>
      </w:r>
      <w:r w:rsidR="006525E5">
        <w:rPr>
          <w:rFonts w:ascii="Times New Roman" w:eastAsia="MS Mincho" w:hAnsi="Times New Roman" w:cs="Times New Roman" w:hint="eastAsia"/>
          <w:color w:val="000000" w:themeColor="text1"/>
          <w:sz w:val="22"/>
          <w:szCs w:val="22"/>
          <w:lang w:eastAsia="ja-JP"/>
        </w:rPr>
        <w:t xml:space="preserve"> TxOP</w:t>
      </w:r>
      <w:r w:rsidR="000D2A95">
        <w:rPr>
          <w:rFonts w:ascii="Times New Roman" w:eastAsia="MS Mincho" w:hAnsi="Times New Roman" w:cs="Times New Roman" w:hint="eastAsia"/>
          <w:color w:val="000000" w:themeColor="text1"/>
          <w:sz w:val="22"/>
          <w:szCs w:val="22"/>
          <w:lang w:eastAsia="ja-JP"/>
        </w:rPr>
        <w:t xml:space="preserve">. </w:t>
      </w:r>
      <w:r w:rsidR="000D2A95">
        <w:rPr>
          <w:rFonts w:ascii="Times New Roman" w:eastAsia="MS Mincho" w:hAnsi="Times New Roman" w:cs="Times New Roman"/>
          <w:color w:val="000000" w:themeColor="text1"/>
          <w:sz w:val="22"/>
          <w:szCs w:val="22"/>
          <w:lang w:eastAsia="ja-JP"/>
        </w:rPr>
        <w:t>O</w:t>
      </w:r>
      <w:r w:rsidR="000D2A95">
        <w:rPr>
          <w:rFonts w:ascii="Times New Roman" w:eastAsia="MS Mincho" w:hAnsi="Times New Roman" w:cs="Times New Roman" w:hint="eastAsia"/>
          <w:color w:val="000000" w:themeColor="text1"/>
          <w:sz w:val="22"/>
          <w:szCs w:val="22"/>
          <w:lang w:eastAsia="ja-JP"/>
        </w:rPr>
        <w:t xml:space="preserve">n top of that, </w:t>
      </w:r>
      <w:r w:rsidR="009D0DB3">
        <w:rPr>
          <w:rFonts w:ascii="Times New Roman" w:eastAsia="MS Mincho" w:hAnsi="Times New Roman" w:cs="Times New Roman" w:hint="eastAsia"/>
          <w:color w:val="000000" w:themeColor="text1"/>
          <w:sz w:val="22"/>
          <w:szCs w:val="22"/>
          <w:lang w:eastAsia="ja-JP"/>
        </w:rPr>
        <w:t xml:space="preserve">UL </w:t>
      </w:r>
      <w:r w:rsidR="009D0DB3">
        <w:rPr>
          <w:rFonts w:ascii="Times New Roman" w:eastAsia="MS Mincho" w:hAnsi="Times New Roman" w:cs="Times New Roman"/>
          <w:color w:val="000000" w:themeColor="text1"/>
          <w:sz w:val="22"/>
          <w:szCs w:val="22"/>
          <w:lang w:eastAsia="ja-JP"/>
        </w:rPr>
        <w:t>duration</w:t>
      </w:r>
      <w:r w:rsidR="009D0DB3">
        <w:rPr>
          <w:rFonts w:ascii="Times New Roman" w:eastAsia="MS Mincho" w:hAnsi="Times New Roman" w:cs="Times New Roman" w:hint="eastAsia"/>
          <w:color w:val="000000" w:themeColor="text1"/>
          <w:sz w:val="22"/>
          <w:szCs w:val="22"/>
          <w:lang w:eastAsia="ja-JP"/>
        </w:rPr>
        <w:t xml:space="preserve"> and offset, which </w:t>
      </w:r>
      <w:r w:rsidR="000D2A95">
        <w:rPr>
          <w:rFonts w:ascii="Times New Roman" w:eastAsia="MS Mincho" w:hAnsi="Times New Roman" w:cs="Times New Roman" w:hint="eastAsia"/>
          <w:color w:val="000000" w:themeColor="text1"/>
          <w:sz w:val="22"/>
          <w:szCs w:val="22"/>
          <w:lang w:eastAsia="ja-JP"/>
        </w:rPr>
        <w:t xml:space="preserve">is equivalent to UL </w:t>
      </w:r>
      <w:r w:rsidR="006525E5">
        <w:rPr>
          <w:rFonts w:ascii="Times New Roman" w:eastAsia="MS Mincho" w:hAnsi="Times New Roman" w:cs="Times New Roman" w:hint="eastAsia"/>
          <w:color w:val="000000" w:themeColor="text1"/>
          <w:sz w:val="22"/>
          <w:szCs w:val="22"/>
          <w:lang w:eastAsia="ja-JP"/>
        </w:rPr>
        <w:t>TxOP</w:t>
      </w:r>
      <w:r w:rsidR="009D0DB3">
        <w:rPr>
          <w:rFonts w:ascii="Times New Roman" w:eastAsia="MS Mincho" w:hAnsi="Times New Roman" w:cs="Times New Roman" w:hint="eastAsia"/>
          <w:color w:val="000000" w:themeColor="text1"/>
          <w:sz w:val="22"/>
          <w:szCs w:val="22"/>
          <w:lang w:eastAsia="ja-JP"/>
        </w:rPr>
        <w:t>, is also indicated in the PDCCH</w:t>
      </w:r>
      <w:r>
        <w:rPr>
          <w:rFonts w:ascii="Times New Roman" w:hAnsi="Times New Roman" w:cs="Times New Roman" w:hint="eastAsia"/>
          <w:color w:val="000000" w:themeColor="text1"/>
          <w:sz w:val="22"/>
          <w:szCs w:val="22"/>
        </w:rPr>
        <w:t xml:space="preserve">. </w:t>
      </w:r>
      <w:r w:rsidR="000D2A95">
        <w:rPr>
          <w:rFonts w:ascii="Times New Roman" w:eastAsia="MS Mincho" w:hAnsi="Times New Roman" w:cs="Times New Roman"/>
          <w:color w:val="000000" w:themeColor="text1"/>
          <w:sz w:val="22"/>
          <w:szCs w:val="22"/>
          <w:lang w:eastAsia="ja-JP"/>
        </w:rPr>
        <w:t>T</w:t>
      </w:r>
      <w:r w:rsidR="000D2A95">
        <w:rPr>
          <w:rFonts w:ascii="Times New Roman" w:eastAsia="MS Mincho" w:hAnsi="Times New Roman" w:cs="Times New Roman" w:hint="eastAsia"/>
          <w:color w:val="000000" w:themeColor="text1"/>
          <w:sz w:val="22"/>
          <w:szCs w:val="22"/>
          <w:lang w:eastAsia="ja-JP"/>
        </w:rPr>
        <w:t xml:space="preserve">his DL and UL </w:t>
      </w:r>
      <w:r w:rsidR="006525E5">
        <w:rPr>
          <w:rFonts w:ascii="Times New Roman" w:eastAsia="MS Mincho" w:hAnsi="Times New Roman" w:cs="Times New Roman" w:hint="eastAsia"/>
          <w:color w:val="000000" w:themeColor="text1"/>
          <w:sz w:val="22"/>
          <w:szCs w:val="22"/>
          <w:lang w:eastAsia="ja-JP"/>
        </w:rPr>
        <w:t>TxOP</w:t>
      </w:r>
      <w:r w:rsidR="000D2A95">
        <w:rPr>
          <w:rFonts w:ascii="Times New Roman" w:eastAsia="MS Mincho" w:hAnsi="Times New Roman" w:cs="Times New Roman" w:hint="eastAsia"/>
          <w:color w:val="000000" w:themeColor="text1"/>
          <w:sz w:val="22"/>
          <w:szCs w:val="22"/>
          <w:lang w:eastAsia="ja-JP"/>
        </w:rPr>
        <w:t xml:space="preserve"> indication to UE is </w:t>
      </w:r>
      <w:r w:rsidR="000D2A95">
        <w:rPr>
          <w:rFonts w:ascii="Times New Roman" w:eastAsia="MS Mincho" w:hAnsi="Times New Roman" w:cs="Times New Roman"/>
          <w:color w:val="000000" w:themeColor="text1"/>
          <w:sz w:val="22"/>
          <w:szCs w:val="22"/>
          <w:lang w:eastAsia="ja-JP"/>
        </w:rPr>
        <w:t>beneficial</w:t>
      </w:r>
      <w:r w:rsidR="000D2A95">
        <w:rPr>
          <w:rFonts w:ascii="Times New Roman" w:eastAsia="MS Mincho" w:hAnsi="Times New Roman" w:cs="Times New Roman" w:hint="eastAsia"/>
          <w:color w:val="000000" w:themeColor="text1"/>
          <w:sz w:val="22"/>
          <w:szCs w:val="22"/>
          <w:lang w:eastAsia="ja-JP"/>
        </w:rPr>
        <w:t xml:space="preserve"> in terms of </w:t>
      </w:r>
      <w:r w:rsidR="00281D57">
        <w:rPr>
          <w:rFonts w:ascii="Times New Roman" w:eastAsia="MS Mincho" w:hAnsi="Times New Roman" w:cs="Times New Roman" w:hint="eastAsia"/>
          <w:color w:val="000000" w:themeColor="text1"/>
          <w:sz w:val="22"/>
          <w:szCs w:val="22"/>
          <w:lang w:eastAsia="ja-JP"/>
        </w:rPr>
        <w:t xml:space="preserve">fine </w:t>
      </w:r>
      <w:r w:rsidR="00D85D1E">
        <w:rPr>
          <w:rFonts w:ascii="Times New Roman" w:eastAsia="MS Mincho" w:hAnsi="Times New Roman" w:cs="Times New Roman" w:hint="eastAsia"/>
          <w:color w:val="000000" w:themeColor="text1"/>
          <w:sz w:val="22"/>
          <w:szCs w:val="22"/>
          <w:lang w:eastAsia="ja-JP"/>
        </w:rPr>
        <w:t xml:space="preserve">channel </w:t>
      </w:r>
      <w:r w:rsidR="00281D57">
        <w:rPr>
          <w:rFonts w:ascii="Times New Roman" w:eastAsia="MS Mincho" w:hAnsi="Times New Roman" w:cs="Times New Roman" w:hint="eastAsia"/>
          <w:color w:val="000000" w:themeColor="text1"/>
          <w:sz w:val="22"/>
          <w:szCs w:val="22"/>
          <w:lang w:eastAsia="ja-JP"/>
        </w:rPr>
        <w:t xml:space="preserve">tracking, accurate </w:t>
      </w:r>
      <w:r w:rsidR="000D2A95">
        <w:rPr>
          <w:rFonts w:ascii="Times New Roman" w:eastAsia="MS Mincho" w:hAnsi="Times New Roman" w:cs="Times New Roman" w:hint="eastAsia"/>
          <w:color w:val="000000" w:themeColor="text1"/>
          <w:sz w:val="22"/>
          <w:szCs w:val="22"/>
          <w:lang w:eastAsia="ja-JP"/>
        </w:rPr>
        <w:t xml:space="preserve">CSI measurement, reduction of </w:t>
      </w:r>
      <w:r w:rsidR="00281D57">
        <w:rPr>
          <w:rFonts w:ascii="Times New Roman" w:eastAsia="MS Mincho" w:hAnsi="Times New Roman" w:cs="Times New Roman" w:hint="eastAsia"/>
          <w:color w:val="000000" w:themeColor="text1"/>
          <w:sz w:val="22"/>
          <w:szCs w:val="22"/>
          <w:lang w:eastAsia="ja-JP"/>
        </w:rPr>
        <w:t xml:space="preserve">PDCCH </w:t>
      </w:r>
      <w:r w:rsidR="000D2A95">
        <w:rPr>
          <w:rFonts w:ascii="Times New Roman" w:eastAsia="MS Mincho" w:hAnsi="Times New Roman" w:cs="Times New Roman" w:hint="eastAsia"/>
          <w:color w:val="000000" w:themeColor="text1"/>
          <w:sz w:val="22"/>
          <w:szCs w:val="22"/>
          <w:lang w:eastAsia="ja-JP"/>
        </w:rPr>
        <w:t>monitoring</w:t>
      </w:r>
      <w:r w:rsidR="00D85D1E">
        <w:rPr>
          <w:rFonts w:ascii="Times New Roman" w:eastAsia="MS Mincho" w:hAnsi="Times New Roman" w:cs="Times New Roman" w:hint="eastAsia"/>
          <w:color w:val="000000" w:themeColor="text1"/>
          <w:sz w:val="22"/>
          <w:szCs w:val="22"/>
          <w:lang w:eastAsia="ja-JP"/>
        </w:rPr>
        <w:t xml:space="preserve"> attempts</w:t>
      </w:r>
      <w:r w:rsidR="00912967">
        <w:rPr>
          <w:rFonts w:ascii="Times New Roman" w:eastAsia="MS Mincho" w:hAnsi="Times New Roman" w:cs="Times New Roman" w:hint="eastAsia"/>
          <w:color w:val="000000" w:themeColor="text1"/>
          <w:sz w:val="22"/>
          <w:szCs w:val="22"/>
          <w:lang w:eastAsia="ja-JP"/>
        </w:rPr>
        <w:t xml:space="preserve">, and sharing UL </w:t>
      </w:r>
      <w:r w:rsidR="006525E5">
        <w:rPr>
          <w:rFonts w:ascii="Times New Roman" w:eastAsia="MS Mincho" w:hAnsi="Times New Roman" w:cs="Times New Roman" w:hint="eastAsia"/>
          <w:color w:val="000000" w:themeColor="text1"/>
          <w:sz w:val="22"/>
          <w:szCs w:val="22"/>
          <w:lang w:eastAsia="ja-JP"/>
        </w:rPr>
        <w:t>TxOP</w:t>
      </w:r>
      <w:r w:rsidR="00912967">
        <w:rPr>
          <w:rFonts w:ascii="Times New Roman" w:eastAsia="MS Mincho" w:hAnsi="Times New Roman" w:cs="Times New Roman" w:hint="eastAsia"/>
          <w:color w:val="000000" w:themeColor="text1"/>
          <w:sz w:val="22"/>
          <w:szCs w:val="22"/>
          <w:lang w:eastAsia="ja-JP"/>
        </w:rPr>
        <w:t xml:space="preserve"> with autonomous UL UE</w:t>
      </w:r>
      <w:r w:rsidR="000D2A95">
        <w:rPr>
          <w:rFonts w:ascii="Times New Roman" w:eastAsia="MS Mincho" w:hAnsi="Times New Roman" w:cs="Times New Roman" w:hint="eastAsia"/>
          <w:color w:val="000000" w:themeColor="text1"/>
          <w:sz w:val="22"/>
          <w:szCs w:val="22"/>
          <w:lang w:eastAsia="ja-JP"/>
        </w:rPr>
        <w:t xml:space="preserve">. </w:t>
      </w:r>
      <w:r w:rsidR="000D2A95">
        <w:rPr>
          <w:rFonts w:ascii="Times New Roman" w:eastAsia="MS Mincho" w:hAnsi="Times New Roman" w:cs="Times New Roman"/>
          <w:color w:val="000000" w:themeColor="text1"/>
          <w:sz w:val="22"/>
          <w:szCs w:val="22"/>
          <w:lang w:eastAsia="ja-JP"/>
        </w:rPr>
        <w:t>A</w:t>
      </w:r>
      <w:r w:rsidR="000D2A95">
        <w:rPr>
          <w:rFonts w:ascii="Times New Roman" w:eastAsia="MS Mincho" w:hAnsi="Times New Roman" w:cs="Times New Roman" w:hint="eastAsia"/>
          <w:color w:val="000000" w:themeColor="text1"/>
          <w:sz w:val="22"/>
          <w:szCs w:val="22"/>
          <w:lang w:eastAsia="ja-JP"/>
        </w:rPr>
        <w:t>lso, i</w:t>
      </w:r>
      <w:r w:rsidR="00157038">
        <w:rPr>
          <w:rFonts w:ascii="Times New Roman" w:eastAsia="MS Mincho" w:hAnsi="Times New Roman" w:cs="Times New Roman" w:hint="eastAsia"/>
          <w:color w:val="000000" w:themeColor="text1"/>
          <w:sz w:val="22"/>
          <w:szCs w:val="22"/>
          <w:lang w:eastAsia="ja-JP"/>
        </w:rPr>
        <w:t>n NR</w:t>
      </w:r>
      <w:r w:rsidR="00BE7B85">
        <w:rPr>
          <w:rFonts w:ascii="Times New Roman" w:eastAsia="MS Mincho" w:hAnsi="Times New Roman" w:cs="Times New Roman" w:hint="eastAsia"/>
          <w:color w:val="000000" w:themeColor="text1"/>
          <w:sz w:val="22"/>
          <w:szCs w:val="22"/>
          <w:lang w:eastAsia="ja-JP"/>
        </w:rPr>
        <w:t>-U operation</w:t>
      </w:r>
      <w:r w:rsidR="00157038">
        <w:rPr>
          <w:rFonts w:ascii="Times New Roman" w:eastAsia="MS Mincho" w:hAnsi="Times New Roman" w:cs="Times New Roman" w:hint="eastAsia"/>
          <w:color w:val="000000" w:themeColor="text1"/>
          <w:sz w:val="22"/>
          <w:szCs w:val="22"/>
          <w:lang w:eastAsia="ja-JP"/>
        </w:rPr>
        <w:t xml:space="preserve">, </w:t>
      </w:r>
      <w:r w:rsidR="00254AAB">
        <w:rPr>
          <w:rFonts w:ascii="Times New Roman" w:eastAsia="MS Mincho" w:hAnsi="Times New Roman" w:cs="Times New Roman" w:hint="eastAsia"/>
          <w:color w:val="000000" w:themeColor="text1"/>
          <w:sz w:val="22"/>
          <w:szCs w:val="22"/>
          <w:lang w:eastAsia="ja-JP"/>
        </w:rPr>
        <w:t xml:space="preserve">this concept </w:t>
      </w:r>
      <w:r w:rsidR="000D2A95">
        <w:rPr>
          <w:rFonts w:ascii="Times New Roman" w:eastAsia="MS Mincho" w:hAnsi="Times New Roman" w:cs="Times New Roman" w:hint="eastAsia"/>
          <w:color w:val="000000" w:themeColor="text1"/>
          <w:sz w:val="22"/>
          <w:szCs w:val="22"/>
          <w:lang w:eastAsia="ja-JP"/>
        </w:rPr>
        <w:t xml:space="preserve">of </w:t>
      </w:r>
      <w:r w:rsidR="006525E5">
        <w:rPr>
          <w:rFonts w:ascii="Times New Roman" w:eastAsia="MS Mincho" w:hAnsi="Times New Roman" w:cs="Times New Roman" w:hint="eastAsia"/>
          <w:color w:val="000000" w:themeColor="text1"/>
          <w:sz w:val="22"/>
          <w:szCs w:val="22"/>
          <w:lang w:eastAsia="ja-JP"/>
        </w:rPr>
        <w:t>TxOP</w:t>
      </w:r>
      <w:r w:rsidR="000D2A95">
        <w:rPr>
          <w:rFonts w:ascii="Times New Roman" w:eastAsia="MS Mincho" w:hAnsi="Times New Roman" w:cs="Times New Roman" w:hint="eastAsia"/>
          <w:color w:val="000000" w:themeColor="text1"/>
          <w:sz w:val="22"/>
          <w:szCs w:val="22"/>
          <w:lang w:eastAsia="ja-JP"/>
        </w:rPr>
        <w:t xml:space="preserve"> indication </w:t>
      </w:r>
      <w:r w:rsidR="00D85D1E">
        <w:rPr>
          <w:rFonts w:ascii="Times New Roman" w:eastAsia="MS Mincho" w:hAnsi="Times New Roman" w:cs="Times New Roman" w:hint="eastAsia"/>
          <w:color w:val="000000" w:themeColor="text1"/>
          <w:sz w:val="22"/>
          <w:szCs w:val="22"/>
          <w:lang w:eastAsia="ja-JP"/>
        </w:rPr>
        <w:t>could</w:t>
      </w:r>
      <w:r w:rsidR="00254AAB">
        <w:rPr>
          <w:rFonts w:ascii="Times New Roman" w:eastAsia="MS Mincho" w:hAnsi="Times New Roman" w:cs="Times New Roman" w:hint="eastAsia"/>
          <w:color w:val="000000" w:themeColor="text1"/>
          <w:sz w:val="22"/>
          <w:szCs w:val="22"/>
          <w:lang w:eastAsia="ja-JP"/>
        </w:rPr>
        <w:t xml:space="preserve"> be introduced by </w:t>
      </w:r>
      <w:r w:rsidR="00E15B44">
        <w:rPr>
          <w:rFonts w:ascii="Times New Roman" w:eastAsia="MS Mincho" w:hAnsi="Times New Roman" w:cs="Times New Roman"/>
          <w:color w:val="000000" w:themeColor="text1"/>
          <w:sz w:val="22"/>
          <w:szCs w:val="22"/>
          <w:lang w:eastAsia="ja-JP"/>
        </w:rPr>
        <w:t>an</w:t>
      </w:r>
      <w:r w:rsidR="000D2A95">
        <w:rPr>
          <w:rFonts w:ascii="Times New Roman" w:eastAsia="MS Mincho" w:hAnsi="Times New Roman" w:cs="Times New Roman" w:hint="eastAsia"/>
          <w:color w:val="000000" w:themeColor="text1"/>
          <w:sz w:val="22"/>
          <w:szCs w:val="22"/>
          <w:lang w:eastAsia="ja-JP"/>
        </w:rPr>
        <w:t xml:space="preserve"> </w:t>
      </w:r>
      <w:r w:rsidR="00254AAB">
        <w:rPr>
          <w:rFonts w:ascii="Times New Roman" w:eastAsia="MS Mincho" w:hAnsi="Times New Roman" w:cs="Times New Roman" w:hint="eastAsia"/>
          <w:color w:val="000000" w:themeColor="text1"/>
          <w:sz w:val="22"/>
          <w:szCs w:val="22"/>
          <w:lang w:eastAsia="ja-JP"/>
        </w:rPr>
        <w:t xml:space="preserve">enhancement of </w:t>
      </w:r>
      <w:r w:rsidR="00E15B44">
        <w:rPr>
          <w:rFonts w:ascii="Times New Roman" w:eastAsia="MS Mincho" w:hAnsi="Times New Roman" w:cs="Times New Roman"/>
          <w:color w:val="000000" w:themeColor="text1"/>
          <w:sz w:val="22"/>
          <w:szCs w:val="22"/>
          <w:lang w:eastAsia="ja-JP"/>
        </w:rPr>
        <w:t xml:space="preserve">the </w:t>
      </w:r>
      <w:r w:rsidR="00254AAB">
        <w:rPr>
          <w:rFonts w:ascii="Times New Roman" w:eastAsia="MS Mincho" w:hAnsi="Times New Roman" w:cs="Times New Roman" w:hint="eastAsia"/>
          <w:color w:val="000000" w:themeColor="text1"/>
          <w:sz w:val="22"/>
          <w:szCs w:val="22"/>
          <w:lang w:eastAsia="ja-JP"/>
        </w:rPr>
        <w:t>SFI</w:t>
      </w:r>
      <w:r w:rsidR="00BE7B85">
        <w:rPr>
          <w:rFonts w:ascii="Times New Roman" w:eastAsia="MS Mincho" w:hAnsi="Times New Roman" w:cs="Times New Roman" w:hint="eastAsia"/>
          <w:color w:val="000000" w:themeColor="text1"/>
          <w:sz w:val="22"/>
          <w:szCs w:val="22"/>
          <w:lang w:eastAsia="ja-JP"/>
        </w:rPr>
        <w:t xml:space="preserve"> (e.g. ending of </w:t>
      </w:r>
      <w:r w:rsidR="006525E5">
        <w:rPr>
          <w:rFonts w:ascii="Times New Roman" w:eastAsia="MS Mincho" w:hAnsi="Times New Roman" w:cs="Times New Roman" w:hint="eastAsia"/>
          <w:color w:val="000000" w:themeColor="text1"/>
          <w:sz w:val="22"/>
          <w:szCs w:val="22"/>
          <w:lang w:eastAsia="ja-JP"/>
        </w:rPr>
        <w:t>TxOP</w:t>
      </w:r>
      <w:r w:rsidR="00BE7B85">
        <w:rPr>
          <w:rFonts w:ascii="Times New Roman" w:eastAsia="MS Mincho" w:hAnsi="Times New Roman" w:cs="Times New Roman" w:hint="eastAsia"/>
          <w:color w:val="000000" w:themeColor="text1"/>
          <w:sz w:val="22"/>
          <w:szCs w:val="22"/>
          <w:lang w:eastAsia="ja-JP"/>
        </w:rPr>
        <w:t xml:space="preserve">, or </w:t>
      </w:r>
      <w:r w:rsidR="006525E5">
        <w:rPr>
          <w:rFonts w:ascii="Times New Roman" w:eastAsia="MS Mincho" w:hAnsi="Times New Roman" w:cs="Times New Roman" w:hint="eastAsia"/>
          <w:color w:val="000000" w:themeColor="text1"/>
          <w:sz w:val="22"/>
          <w:szCs w:val="22"/>
          <w:lang w:eastAsia="ja-JP"/>
        </w:rPr>
        <w:t xml:space="preserve">TxOP </w:t>
      </w:r>
      <w:r w:rsidR="00BE7B85">
        <w:rPr>
          <w:rFonts w:ascii="Times New Roman" w:eastAsia="MS Mincho" w:hAnsi="Times New Roman" w:cs="Times New Roman"/>
          <w:color w:val="000000" w:themeColor="text1"/>
          <w:sz w:val="22"/>
          <w:szCs w:val="22"/>
          <w:lang w:eastAsia="ja-JP"/>
        </w:rPr>
        <w:t>duration</w:t>
      </w:r>
      <w:r w:rsidR="00BE7B85">
        <w:rPr>
          <w:rFonts w:ascii="Times New Roman" w:eastAsia="MS Mincho" w:hAnsi="Times New Roman" w:cs="Times New Roman" w:hint="eastAsia"/>
          <w:color w:val="000000" w:themeColor="text1"/>
          <w:sz w:val="22"/>
          <w:szCs w:val="22"/>
          <w:lang w:eastAsia="ja-JP"/>
        </w:rPr>
        <w:t>)</w:t>
      </w:r>
      <w:r w:rsidR="00254AAB">
        <w:rPr>
          <w:rFonts w:ascii="Times New Roman" w:eastAsia="MS Mincho" w:hAnsi="Times New Roman" w:cs="Times New Roman" w:hint="eastAsia"/>
          <w:color w:val="000000" w:themeColor="text1"/>
          <w:sz w:val="22"/>
          <w:szCs w:val="22"/>
          <w:lang w:eastAsia="ja-JP"/>
        </w:rPr>
        <w:t>.</w:t>
      </w:r>
      <w:r w:rsidR="00BC6892">
        <w:rPr>
          <w:rFonts w:ascii="Times New Roman" w:eastAsia="MS Mincho" w:hAnsi="Times New Roman" w:cs="Times New Roman" w:hint="eastAsia"/>
          <w:color w:val="000000" w:themeColor="text1"/>
          <w:sz w:val="22"/>
          <w:szCs w:val="22"/>
          <w:lang w:eastAsia="ja-JP"/>
        </w:rPr>
        <w:t xml:space="preserve"> </w:t>
      </w:r>
      <w:r w:rsidR="00A6473B">
        <w:rPr>
          <w:rFonts w:ascii="Times New Roman" w:eastAsia="MS Mincho" w:hAnsi="Times New Roman" w:cs="Times New Roman" w:hint="eastAsia"/>
          <w:color w:val="000000" w:themeColor="text1"/>
          <w:sz w:val="22"/>
          <w:szCs w:val="22"/>
          <w:lang w:eastAsia="ja-JP"/>
        </w:rPr>
        <w:t xml:space="preserve">Considering </w:t>
      </w:r>
      <w:r w:rsidR="00BC6892">
        <w:rPr>
          <w:rFonts w:ascii="Times New Roman" w:eastAsia="MS Mincho" w:hAnsi="Times New Roman" w:cs="Times New Roman" w:hint="eastAsia"/>
          <w:color w:val="000000" w:themeColor="text1"/>
          <w:sz w:val="22"/>
          <w:szCs w:val="22"/>
          <w:lang w:eastAsia="ja-JP"/>
        </w:rPr>
        <w:t xml:space="preserve">the utilization efficiency of </w:t>
      </w:r>
      <w:r w:rsidR="00E15B44">
        <w:rPr>
          <w:rFonts w:ascii="Times New Roman" w:eastAsia="MS Mincho" w:hAnsi="Times New Roman" w:cs="Times New Roman"/>
          <w:color w:val="000000" w:themeColor="text1"/>
          <w:sz w:val="22"/>
          <w:szCs w:val="22"/>
          <w:lang w:eastAsia="ja-JP"/>
        </w:rPr>
        <w:t xml:space="preserve">the </w:t>
      </w:r>
      <w:r w:rsidR="00BC6892">
        <w:rPr>
          <w:rFonts w:ascii="Times New Roman" w:eastAsia="MS Mincho" w:hAnsi="Times New Roman" w:cs="Times New Roman" w:hint="eastAsia"/>
          <w:color w:val="000000" w:themeColor="text1"/>
          <w:sz w:val="22"/>
          <w:szCs w:val="22"/>
          <w:lang w:eastAsia="ja-JP"/>
        </w:rPr>
        <w:t xml:space="preserve">accessed channel, </w:t>
      </w:r>
      <w:r w:rsidR="00E11F0C">
        <w:rPr>
          <w:rFonts w:ascii="Times New Roman" w:eastAsia="MS Mincho" w:hAnsi="Times New Roman" w:cs="Times New Roman" w:hint="eastAsia"/>
          <w:color w:val="000000" w:themeColor="text1"/>
          <w:sz w:val="22"/>
          <w:szCs w:val="22"/>
          <w:lang w:eastAsia="ja-JP"/>
        </w:rPr>
        <w:t xml:space="preserve">symbol level </w:t>
      </w:r>
      <w:r w:rsidR="00BC6892">
        <w:rPr>
          <w:rFonts w:ascii="Times New Roman" w:eastAsia="MS Mincho" w:hAnsi="Times New Roman" w:cs="Times New Roman" w:hint="eastAsia"/>
          <w:color w:val="000000" w:themeColor="text1"/>
          <w:sz w:val="22"/>
          <w:szCs w:val="22"/>
          <w:lang w:eastAsia="ja-JP"/>
        </w:rPr>
        <w:t xml:space="preserve">full flexible </w:t>
      </w:r>
      <w:r w:rsidR="006525E5">
        <w:rPr>
          <w:rFonts w:ascii="Times New Roman" w:eastAsia="MS Mincho" w:hAnsi="Times New Roman" w:cs="Times New Roman" w:hint="eastAsia"/>
          <w:color w:val="000000" w:themeColor="text1"/>
          <w:sz w:val="22"/>
          <w:szCs w:val="22"/>
          <w:lang w:eastAsia="ja-JP"/>
        </w:rPr>
        <w:t xml:space="preserve">TxOP </w:t>
      </w:r>
      <w:r w:rsidR="00BC6892">
        <w:rPr>
          <w:rFonts w:ascii="Times New Roman" w:eastAsia="MS Mincho" w:hAnsi="Times New Roman" w:cs="Times New Roman" w:hint="eastAsia"/>
          <w:color w:val="000000" w:themeColor="text1"/>
          <w:sz w:val="22"/>
          <w:szCs w:val="22"/>
          <w:lang w:eastAsia="ja-JP"/>
        </w:rPr>
        <w:t>indication by enhanced SFI could be studied.</w:t>
      </w:r>
    </w:p>
    <w:p w14:paraId="6E6BE7AA" w14:textId="5BA45E93" w:rsidR="00E75094" w:rsidRDefault="00E75094" w:rsidP="00E75094">
      <w:pPr>
        <w:pStyle w:val="af3"/>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 xml:space="preserve">Proposal </w:t>
      </w:r>
      <w:r w:rsidR="00270FE8">
        <w:rPr>
          <w:rFonts w:ascii="Times New Roman" w:eastAsia="MS Mincho" w:hAnsi="Times New Roman" w:cs="Times New Roman" w:hint="eastAsia"/>
          <w:b/>
          <w:i/>
          <w:color w:val="000000" w:themeColor="text1"/>
          <w:lang w:eastAsia="ja-JP"/>
        </w:rPr>
        <w:t>2</w:t>
      </w:r>
      <w:r w:rsidR="003B504D">
        <w:rPr>
          <w:rFonts w:ascii="Times New Roman" w:hAnsi="Times New Roman" w:cs="Times New Roman" w:hint="eastAsia"/>
          <w:color w:val="000000" w:themeColor="text1"/>
        </w:rPr>
        <w:t xml:space="preserve">: </w:t>
      </w:r>
      <w:r w:rsidR="007B7F1A">
        <w:rPr>
          <w:rFonts w:ascii="Times New Roman" w:hAnsi="Times New Roman" w:cs="Times New Roman" w:hint="eastAsia"/>
          <w:i/>
          <w:color w:val="000000" w:themeColor="text1"/>
        </w:rPr>
        <w:t xml:space="preserve">Study </w:t>
      </w:r>
      <w:r w:rsidR="008E7FCF">
        <w:rPr>
          <w:rFonts w:ascii="Times New Roman" w:hAnsi="Times New Roman" w:cs="Times New Roman" w:hint="eastAsia"/>
          <w:i/>
          <w:color w:val="000000" w:themeColor="text1"/>
        </w:rPr>
        <w:t xml:space="preserve">further enhancement of </w:t>
      </w:r>
      <w:r w:rsidR="00912967">
        <w:rPr>
          <w:rFonts w:ascii="Times New Roman" w:eastAsia="MS Mincho" w:hAnsi="Times New Roman" w:cs="Times New Roman" w:hint="eastAsia"/>
          <w:i/>
          <w:color w:val="000000" w:themeColor="text1"/>
          <w:lang w:eastAsia="ja-JP"/>
        </w:rPr>
        <w:t xml:space="preserve">SFI to indicate </w:t>
      </w:r>
      <w:r w:rsidR="006525E5">
        <w:rPr>
          <w:rFonts w:ascii="Times New Roman" w:eastAsia="MS Mincho" w:hAnsi="Times New Roman" w:cs="Times New Roman" w:hint="eastAsia"/>
          <w:color w:val="000000" w:themeColor="text1"/>
          <w:sz w:val="22"/>
          <w:szCs w:val="22"/>
          <w:lang w:eastAsia="ja-JP"/>
        </w:rPr>
        <w:t>TxOP</w:t>
      </w:r>
      <w:r w:rsidRPr="00500A05">
        <w:rPr>
          <w:rFonts w:ascii="Times New Roman" w:hAnsi="Times New Roman" w:cs="Times New Roman" w:hint="eastAsia"/>
          <w:i/>
          <w:color w:val="000000" w:themeColor="text1"/>
          <w:sz w:val="22"/>
          <w:szCs w:val="22"/>
        </w:rPr>
        <w:t>.</w:t>
      </w:r>
    </w:p>
    <w:p w14:paraId="35F078D9" w14:textId="77777777" w:rsidR="00B83991" w:rsidRDefault="00B83991" w:rsidP="00E75094">
      <w:pPr>
        <w:pStyle w:val="af3"/>
        <w:spacing w:after="120"/>
        <w:ind w:left="0"/>
        <w:rPr>
          <w:rFonts w:ascii="Times New Roman" w:hAnsi="Times New Roman" w:cs="Times New Roman"/>
          <w:i/>
          <w:color w:val="000000" w:themeColor="text1"/>
          <w:sz w:val="22"/>
          <w:szCs w:val="22"/>
        </w:rPr>
      </w:pPr>
    </w:p>
    <w:p w14:paraId="6558ECDA" w14:textId="7065DBA2" w:rsidR="00B83991" w:rsidRPr="00B83991" w:rsidRDefault="00B83991" w:rsidP="00B83991">
      <w:pPr>
        <w:pStyle w:val="2"/>
        <w:rPr>
          <w:rFonts w:eastAsia="MS Mincho"/>
          <w:lang w:eastAsia="ja-JP"/>
        </w:rPr>
      </w:pPr>
      <w:r>
        <w:rPr>
          <w:rFonts w:hint="eastAsia"/>
          <w:lang w:eastAsia="zh-CN"/>
        </w:rPr>
        <w:t>Inner TxOP switching and required LBT</w:t>
      </w:r>
    </w:p>
    <w:p w14:paraId="5550B601" w14:textId="0E893525" w:rsidR="00A91E04" w:rsidRDefault="00A91E04" w:rsidP="0018723D">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I</w:t>
      </w:r>
      <w:r>
        <w:rPr>
          <w:rFonts w:ascii="Times New Roman" w:eastAsiaTheme="minorEastAsia" w:hAnsi="Times New Roman" w:cs="Times New Roman" w:hint="eastAsia"/>
          <w:szCs w:val="22"/>
          <w:lang w:eastAsia="zh-CN"/>
        </w:rPr>
        <w:t xml:space="preserve">n the new feature of autonomous uplink transmission (AUL) in drop 15 </w:t>
      </w:r>
      <w:r w:rsidR="00F54E5E">
        <w:rPr>
          <w:rFonts w:ascii="Times New Roman" w:eastAsiaTheme="minorEastAsia" w:hAnsi="Times New Roman" w:cs="Times New Roman" w:hint="eastAsia"/>
          <w:szCs w:val="22"/>
          <w:lang w:eastAsia="zh-CN"/>
        </w:rPr>
        <w:t>FeLAA</w:t>
      </w:r>
      <w:r>
        <w:rPr>
          <w:rFonts w:ascii="Times New Roman" w:eastAsiaTheme="minorEastAsia" w:hAnsi="Times New Roman" w:cs="Times New Roman" w:hint="eastAsia"/>
          <w:szCs w:val="22"/>
          <w:lang w:eastAsia="zh-CN"/>
        </w:rPr>
        <w:t>, shared downlink TxOP</w:t>
      </w:r>
      <w:r w:rsidR="00582808">
        <w:rPr>
          <w:rFonts w:ascii="Times New Roman" w:eastAsiaTheme="minorEastAsia" w:hAnsi="Times New Roman" w:cs="Times New Roman" w:hint="eastAsia"/>
          <w:szCs w:val="22"/>
          <w:lang w:eastAsia="zh-CN"/>
        </w:rPr>
        <w:t xml:space="preserve"> </w:t>
      </w:r>
      <w:r>
        <w:rPr>
          <w:rFonts w:ascii="Times New Roman" w:eastAsiaTheme="minorEastAsia" w:hAnsi="Times New Roman" w:cs="Times New Roman" w:hint="eastAsia"/>
          <w:szCs w:val="22"/>
          <w:lang w:eastAsia="zh-CN"/>
        </w:rPr>
        <w:t xml:space="preserve"> is supported for prompt uplink </w:t>
      </w:r>
      <w:r w:rsidR="00AD1D4C">
        <w:rPr>
          <w:rFonts w:ascii="Times New Roman" w:eastAsiaTheme="minorEastAsia" w:hAnsi="Times New Roman" w:cs="Times New Roman" w:hint="eastAsia"/>
          <w:szCs w:val="22"/>
          <w:lang w:eastAsia="zh-CN"/>
        </w:rPr>
        <w:t>transmission (both control and data)</w:t>
      </w:r>
      <w:r>
        <w:rPr>
          <w:rFonts w:ascii="Times New Roman" w:eastAsiaTheme="minorEastAsia" w:hAnsi="Times New Roman" w:cs="Times New Roman" w:hint="eastAsia"/>
          <w:szCs w:val="22"/>
          <w:lang w:eastAsia="zh-CN"/>
        </w:rPr>
        <w:t xml:space="preserve">, </w:t>
      </w:r>
      <w:r w:rsidR="00F54E5E">
        <w:rPr>
          <w:rFonts w:ascii="Times New Roman" w:eastAsiaTheme="minorEastAsia" w:hAnsi="Times New Roman" w:cs="Times New Roman" w:hint="eastAsia"/>
          <w:szCs w:val="22"/>
          <w:lang w:eastAsia="zh-CN"/>
        </w:rPr>
        <w:t xml:space="preserve">in </w:t>
      </w:r>
      <w:r>
        <w:rPr>
          <w:rFonts w:ascii="Times New Roman" w:eastAsiaTheme="minorEastAsia" w:hAnsi="Times New Roman" w:cs="Times New Roman" w:hint="eastAsia"/>
          <w:szCs w:val="22"/>
          <w:lang w:eastAsia="zh-CN"/>
        </w:rPr>
        <w:t>which</w:t>
      </w:r>
      <w:r w:rsidR="00F54E5E">
        <w:rPr>
          <w:rFonts w:ascii="Times New Roman" w:eastAsiaTheme="minorEastAsia" w:hAnsi="Times New Roman" w:cs="Times New Roman" w:hint="eastAsia"/>
          <w:szCs w:val="22"/>
          <w:lang w:eastAsia="zh-CN"/>
        </w:rPr>
        <w:t xml:space="preserve"> duration</w:t>
      </w:r>
      <w:r>
        <w:rPr>
          <w:rFonts w:ascii="Times New Roman" w:eastAsiaTheme="minorEastAsia" w:hAnsi="Times New Roman" w:cs="Times New Roman" w:hint="eastAsia"/>
          <w:szCs w:val="22"/>
          <w:lang w:eastAsia="zh-CN"/>
        </w:rPr>
        <w:t xml:space="preserve"> however only one switching DL/UL point is</w:t>
      </w:r>
      <w:r w:rsidR="00AD1D4C">
        <w:rPr>
          <w:rFonts w:ascii="Times New Roman" w:eastAsiaTheme="minorEastAsia" w:hAnsi="Times New Roman" w:cs="Times New Roman" w:hint="eastAsia"/>
          <w:szCs w:val="22"/>
          <w:lang w:eastAsia="zh-CN"/>
        </w:rPr>
        <w:t xml:space="preserve"> allowed. </w:t>
      </w:r>
      <w:r w:rsidR="00AD1D4C">
        <w:rPr>
          <w:rFonts w:ascii="Times New Roman" w:eastAsiaTheme="minorEastAsia" w:hAnsi="Times New Roman" w:cs="Times New Roman"/>
          <w:szCs w:val="22"/>
          <w:lang w:eastAsia="zh-CN"/>
        </w:rPr>
        <w:t>M</w:t>
      </w:r>
      <w:r w:rsidR="00AD1D4C">
        <w:rPr>
          <w:rFonts w:ascii="Times New Roman" w:eastAsiaTheme="minorEastAsia" w:hAnsi="Times New Roman" w:cs="Times New Roman" w:hint="eastAsia"/>
          <w:szCs w:val="22"/>
          <w:lang w:eastAsia="zh-CN"/>
        </w:rPr>
        <w:t xml:space="preserve">eanwhile, the TxOP </w:t>
      </w:r>
      <w:r w:rsidR="00AD1D4C">
        <w:rPr>
          <w:rFonts w:ascii="Times New Roman" w:eastAsiaTheme="minorEastAsia" w:hAnsi="Times New Roman" w:cs="Times New Roman"/>
          <w:szCs w:val="22"/>
          <w:lang w:eastAsia="zh-CN"/>
        </w:rPr>
        <w:t>acquired</w:t>
      </w:r>
      <w:r w:rsidR="00AD1D4C">
        <w:rPr>
          <w:rFonts w:ascii="Times New Roman" w:eastAsiaTheme="minorEastAsia" w:hAnsi="Times New Roman" w:cs="Times New Roman" w:hint="eastAsia"/>
          <w:szCs w:val="22"/>
          <w:lang w:eastAsia="zh-CN"/>
        </w:rPr>
        <w:t xml:space="preserve"> by UE for AUL transmission could also be shared with eNB</w:t>
      </w:r>
      <w:r w:rsidR="00DC7215">
        <w:rPr>
          <w:rFonts w:ascii="Times New Roman" w:eastAsiaTheme="minorEastAsia" w:hAnsi="Times New Roman" w:cs="Times New Roman" w:hint="eastAsia"/>
          <w:szCs w:val="22"/>
          <w:lang w:eastAsia="zh-CN"/>
        </w:rPr>
        <w:t xml:space="preserve"> which shall</w:t>
      </w:r>
      <w:r w:rsidR="00A1779D">
        <w:rPr>
          <w:rFonts w:ascii="Times New Roman" w:eastAsiaTheme="minorEastAsia" w:hAnsi="Times New Roman" w:cs="Times New Roman" w:hint="eastAsia"/>
          <w:szCs w:val="22"/>
          <w:lang w:eastAsia="zh-CN"/>
        </w:rPr>
        <w:t xml:space="preserve"> only</w:t>
      </w:r>
      <w:r w:rsidR="00DC7215">
        <w:rPr>
          <w:rFonts w:ascii="Times New Roman" w:eastAsiaTheme="minorEastAsia" w:hAnsi="Times New Roman" w:cs="Times New Roman" w:hint="eastAsia"/>
          <w:szCs w:val="22"/>
          <w:lang w:eastAsia="zh-CN"/>
        </w:rPr>
        <w:t xml:space="preserve"> send control information to any UE. </w:t>
      </w:r>
      <w:r w:rsidR="00DC7215">
        <w:rPr>
          <w:rFonts w:ascii="Times New Roman" w:eastAsiaTheme="minorEastAsia" w:hAnsi="Times New Roman" w:cs="Times New Roman"/>
          <w:szCs w:val="22"/>
          <w:lang w:eastAsia="zh-CN"/>
        </w:rPr>
        <w:t>S</w:t>
      </w:r>
      <w:r w:rsidR="00DC7215">
        <w:rPr>
          <w:rFonts w:ascii="Times New Roman" w:eastAsiaTheme="minorEastAsia" w:hAnsi="Times New Roman" w:cs="Times New Roman" w:hint="eastAsia"/>
          <w:szCs w:val="22"/>
          <w:lang w:eastAsia="zh-CN"/>
        </w:rPr>
        <w:t xml:space="preserve">imilar as DL scenario, more than one switching point (UL-DL-UL) is not allowed. </w:t>
      </w:r>
      <w:r w:rsidR="00DC7215">
        <w:rPr>
          <w:rFonts w:ascii="Times New Roman" w:eastAsiaTheme="minorEastAsia" w:hAnsi="Times New Roman" w:cs="Times New Roman"/>
          <w:szCs w:val="22"/>
          <w:lang w:eastAsia="zh-CN"/>
        </w:rPr>
        <w:t>C</w:t>
      </w:r>
      <w:r w:rsidR="00DC7215">
        <w:rPr>
          <w:rFonts w:ascii="Times New Roman" w:eastAsiaTheme="minorEastAsia" w:hAnsi="Times New Roman" w:cs="Times New Roman" w:hint="eastAsia"/>
          <w:szCs w:val="22"/>
          <w:lang w:eastAsia="zh-CN"/>
        </w:rPr>
        <w:t xml:space="preserve">ompared with NR unlicensed operations, two confinements are exposed: 1. AUL transmission type; 2. </w:t>
      </w:r>
      <w:r w:rsidR="00DC7215">
        <w:rPr>
          <w:rFonts w:ascii="Times New Roman" w:eastAsiaTheme="minorEastAsia" w:hAnsi="Times New Roman" w:cs="Times New Roman"/>
          <w:szCs w:val="22"/>
          <w:lang w:eastAsia="zh-CN"/>
        </w:rPr>
        <w:t>O</w:t>
      </w:r>
      <w:r w:rsidR="00DC7215">
        <w:rPr>
          <w:rFonts w:ascii="Times New Roman" w:eastAsiaTheme="minorEastAsia" w:hAnsi="Times New Roman" w:cs="Times New Roman" w:hint="eastAsia"/>
          <w:szCs w:val="22"/>
          <w:lang w:eastAsia="zh-CN"/>
        </w:rPr>
        <w:t xml:space="preserve">ne allowed switching point. </w:t>
      </w:r>
      <w:r>
        <w:rPr>
          <w:rFonts w:ascii="Times New Roman" w:eastAsiaTheme="minorEastAsia" w:hAnsi="Times New Roman" w:cs="Times New Roman" w:hint="eastAsia"/>
          <w:szCs w:val="22"/>
          <w:lang w:eastAsia="zh-CN"/>
        </w:rPr>
        <w:t xml:space="preserve"> </w:t>
      </w:r>
      <w:r w:rsidR="00DC7215">
        <w:rPr>
          <w:rFonts w:ascii="Times New Roman" w:eastAsiaTheme="minorEastAsia" w:hAnsi="Times New Roman" w:cs="Times New Roman"/>
          <w:szCs w:val="22"/>
          <w:lang w:eastAsia="zh-CN"/>
        </w:rPr>
        <w:t>T</w:t>
      </w:r>
      <w:r w:rsidR="00DC7215">
        <w:rPr>
          <w:rFonts w:ascii="Times New Roman" w:eastAsiaTheme="minorEastAsia" w:hAnsi="Times New Roman" w:cs="Times New Roman" w:hint="eastAsia"/>
          <w:szCs w:val="22"/>
          <w:lang w:eastAsia="zh-CN"/>
        </w:rPr>
        <w:t>hanks to the NR flexible slot format configuration, inner slot DL/UL or UL/DL switching is supported</w:t>
      </w:r>
      <w:r w:rsidR="00D51FDE">
        <w:rPr>
          <w:rFonts w:ascii="Times New Roman" w:eastAsiaTheme="minorEastAsia" w:hAnsi="Times New Roman" w:cs="Times New Roman" w:hint="eastAsia"/>
          <w:szCs w:val="22"/>
          <w:lang w:eastAsia="zh-CN"/>
        </w:rPr>
        <w:t xml:space="preserve"> even in the normal transmission mode</w:t>
      </w:r>
      <w:r w:rsidR="00582808">
        <w:rPr>
          <w:rFonts w:ascii="Times New Roman" w:eastAsiaTheme="minorEastAsia" w:hAnsi="Times New Roman" w:cs="Times New Roman" w:hint="eastAsia"/>
          <w:szCs w:val="22"/>
          <w:lang w:eastAsia="zh-CN"/>
        </w:rPr>
        <w:t xml:space="preserve">. </w:t>
      </w:r>
      <w:r w:rsidR="00582808">
        <w:rPr>
          <w:rFonts w:ascii="Times New Roman" w:eastAsiaTheme="minorEastAsia" w:hAnsi="Times New Roman" w:cs="Times New Roman"/>
          <w:szCs w:val="22"/>
          <w:lang w:eastAsia="zh-CN"/>
        </w:rPr>
        <w:t>S</w:t>
      </w:r>
      <w:r w:rsidR="00582808">
        <w:rPr>
          <w:rFonts w:ascii="Times New Roman" w:eastAsiaTheme="minorEastAsia" w:hAnsi="Times New Roman" w:cs="Times New Roman" w:hint="eastAsia"/>
          <w:szCs w:val="22"/>
          <w:lang w:eastAsia="zh-CN"/>
        </w:rPr>
        <w:t>ince the</w:t>
      </w:r>
      <w:r w:rsidR="00DC7215">
        <w:rPr>
          <w:rFonts w:ascii="Times New Roman" w:eastAsiaTheme="minorEastAsia" w:hAnsi="Times New Roman" w:cs="Times New Roman" w:hint="eastAsia"/>
          <w:szCs w:val="22"/>
          <w:lang w:eastAsia="zh-CN"/>
        </w:rPr>
        <w:t xml:space="preserve"> TxOP</w:t>
      </w:r>
      <w:r w:rsidR="00582808">
        <w:rPr>
          <w:rFonts w:ascii="Times New Roman" w:eastAsiaTheme="minorEastAsia" w:hAnsi="Times New Roman" w:cs="Times New Roman" w:hint="eastAsia"/>
          <w:szCs w:val="22"/>
          <w:lang w:eastAsia="zh-CN"/>
        </w:rPr>
        <w:t xml:space="preserve"> may contain multiple slots, multiple switching points could be allowed within the shared TxOP.</w:t>
      </w:r>
      <w:r w:rsidR="00DC7215">
        <w:rPr>
          <w:rFonts w:ascii="Times New Roman" w:eastAsiaTheme="minorEastAsia" w:hAnsi="Times New Roman" w:cs="Times New Roman" w:hint="eastAsia"/>
          <w:szCs w:val="22"/>
          <w:lang w:eastAsia="zh-CN"/>
        </w:rPr>
        <w:t xml:space="preserve"> </w:t>
      </w:r>
      <w:r w:rsidR="00DC7215">
        <w:rPr>
          <w:rFonts w:ascii="Times New Roman" w:eastAsiaTheme="minorEastAsia" w:hAnsi="Times New Roman" w:cs="Times New Roman"/>
          <w:szCs w:val="22"/>
          <w:lang w:eastAsia="zh-CN"/>
        </w:rPr>
        <w:t>T</w:t>
      </w:r>
      <w:r w:rsidR="00DC7215">
        <w:rPr>
          <w:rFonts w:ascii="Times New Roman" w:eastAsiaTheme="minorEastAsia" w:hAnsi="Times New Roman" w:cs="Times New Roman" w:hint="eastAsia"/>
          <w:szCs w:val="22"/>
          <w:lang w:eastAsia="zh-CN"/>
        </w:rPr>
        <w:t xml:space="preserve">hat is to say, multiple </w:t>
      </w:r>
      <w:r w:rsidR="00E14540">
        <w:rPr>
          <w:rFonts w:ascii="Times New Roman" w:eastAsiaTheme="minorEastAsia" w:hAnsi="Times New Roman" w:cs="Times New Roman" w:hint="eastAsia"/>
          <w:szCs w:val="22"/>
          <w:lang w:eastAsia="zh-CN"/>
        </w:rPr>
        <w:t xml:space="preserve">DL/UL or UL/DL switching </w:t>
      </w:r>
      <w:r w:rsidR="003924D8">
        <w:rPr>
          <w:rFonts w:ascii="Times New Roman" w:eastAsiaTheme="minorEastAsia" w:hAnsi="Times New Roman" w:cs="Times New Roman" w:hint="eastAsia"/>
          <w:szCs w:val="22"/>
          <w:lang w:eastAsia="zh-CN"/>
        </w:rPr>
        <w:t>points are surely</w:t>
      </w:r>
      <w:r w:rsidR="00E14540">
        <w:rPr>
          <w:rFonts w:ascii="Times New Roman" w:eastAsiaTheme="minorEastAsia" w:hAnsi="Times New Roman" w:cs="Times New Roman" w:hint="eastAsia"/>
          <w:szCs w:val="22"/>
          <w:lang w:eastAsia="zh-CN"/>
        </w:rPr>
        <w:t xml:space="preserve"> supported within the same TxOP, which may help fulfill </w:t>
      </w:r>
      <w:r w:rsidR="007E0AF0">
        <w:rPr>
          <w:rFonts w:ascii="Times New Roman" w:eastAsiaTheme="minorEastAsia" w:hAnsi="Times New Roman" w:cs="Times New Roman" w:hint="eastAsia"/>
          <w:szCs w:val="22"/>
          <w:lang w:eastAsia="zh-CN"/>
        </w:rPr>
        <w:t>some NR</w:t>
      </w:r>
      <w:r w:rsidR="00E14540">
        <w:rPr>
          <w:rFonts w:ascii="Times New Roman" w:eastAsiaTheme="minorEastAsia" w:hAnsi="Times New Roman" w:cs="Times New Roman" w:hint="eastAsia"/>
          <w:szCs w:val="22"/>
          <w:lang w:eastAsia="zh-CN"/>
        </w:rPr>
        <w:t xml:space="preserve"> QoS requirements, e.g., URLLC. </w:t>
      </w:r>
      <w:r w:rsidR="003924D8">
        <w:rPr>
          <w:rFonts w:ascii="Times New Roman" w:eastAsiaTheme="minorEastAsia" w:hAnsi="Times New Roman" w:cs="Times New Roman"/>
          <w:szCs w:val="22"/>
          <w:lang w:eastAsia="zh-CN"/>
        </w:rPr>
        <w:t>A</w:t>
      </w:r>
      <w:r w:rsidR="003924D8">
        <w:rPr>
          <w:rFonts w:ascii="Times New Roman" w:eastAsiaTheme="minorEastAsia" w:hAnsi="Times New Roman" w:cs="Times New Roman" w:hint="eastAsia"/>
          <w:szCs w:val="22"/>
          <w:lang w:eastAsia="zh-CN"/>
        </w:rPr>
        <w:t xml:space="preserve">lthough frequent DL/UL and/or UL/DL switching may reduce the transmission latency and ease the HARQ timing </w:t>
      </w:r>
      <w:r w:rsidR="003924D8">
        <w:rPr>
          <w:rFonts w:ascii="Times New Roman" w:eastAsiaTheme="minorEastAsia" w:hAnsi="Times New Roman" w:cs="Times New Roman" w:hint="eastAsia"/>
          <w:szCs w:val="22"/>
          <w:lang w:eastAsia="zh-CN"/>
        </w:rPr>
        <w:lastRenderedPageBreak/>
        <w:t xml:space="preserve">design, the upper bound of total number of switching points should be limited with respect to the configured numerology, channel access priority </w:t>
      </w:r>
      <w:r w:rsidR="00A1779D">
        <w:rPr>
          <w:rFonts w:ascii="Times New Roman" w:eastAsiaTheme="minorEastAsia" w:hAnsi="Times New Roman" w:cs="Times New Roman" w:hint="eastAsia"/>
          <w:szCs w:val="22"/>
          <w:lang w:eastAsia="zh-CN"/>
        </w:rPr>
        <w:t xml:space="preserve">class </w:t>
      </w:r>
      <w:r w:rsidR="003924D8">
        <w:rPr>
          <w:rFonts w:ascii="Times New Roman" w:eastAsiaTheme="minorEastAsia" w:hAnsi="Times New Roman" w:cs="Times New Roman" w:hint="eastAsia"/>
          <w:szCs w:val="22"/>
          <w:lang w:eastAsia="zh-CN"/>
        </w:rPr>
        <w:t>(</w:t>
      </w:r>
      <w:r w:rsidR="003924D8">
        <w:rPr>
          <w:rFonts w:ascii="Times New Roman" w:eastAsiaTheme="minorEastAsia" w:hAnsi="Times New Roman" w:cs="Times New Roman"/>
          <w:szCs w:val="22"/>
          <w:lang w:eastAsia="zh-CN"/>
        </w:rPr>
        <w:t>configured</w:t>
      </w:r>
      <w:r w:rsidR="003924D8">
        <w:rPr>
          <w:rFonts w:ascii="Times New Roman" w:eastAsiaTheme="minorEastAsia" w:hAnsi="Times New Roman" w:cs="Times New Roman" w:hint="eastAsia"/>
          <w:szCs w:val="22"/>
          <w:lang w:eastAsia="zh-CN"/>
        </w:rPr>
        <w:t xml:space="preserve"> MCOT duration)</w:t>
      </w:r>
      <w:r w:rsidR="0018723D">
        <w:rPr>
          <w:rFonts w:ascii="Times New Roman" w:eastAsiaTheme="minorEastAsia" w:hAnsi="Times New Roman" w:cs="Times New Roman" w:hint="eastAsia"/>
          <w:szCs w:val="22"/>
          <w:lang w:eastAsia="zh-CN"/>
        </w:rPr>
        <w:t xml:space="preserve"> and corresponding QoS requirements. </w:t>
      </w:r>
    </w:p>
    <w:p w14:paraId="12665C04" w14:textId="7DE97AD3" w:rsidR="0018723D" w:rsidRDefault="0018723D" w:rsidP="0018723D">
      <w:pPr>
        <w:pStyle w:val="af3"/>
        <w:spacing w:after="120"/>
        <w:ind w:left="0"/>
        <w:rPr>
          <w:rFonts w:ascii="Times New Roman" w:hAnsi="Times New Roman" w:cs="Times New Roman"/>
          <w:i/>
          <w:color w:val="000000" w:themeColor="text1"/>
        </w:rPr>
      </w:pPr>
      <w:r>
        <w:rPr>
          <w:rFonts w:ascii="Times New Roman" w:hAnsi="Times New Roman" w:cs="Times New Roman" w:hint="eastAsia"/>
          <w:b/>
          <w:i/>
          <w:color w:val="000000" w:themeColor="text1"/>
        </w:rPr>
        <w:t>Observation</w:t>
      </w:r>
      <w:r w:rsidRPr="000E0056">
        <w:rPr>
          <w:rFonts w:ascii="Times New Roman" w:hAnsi="Times New Roman" w:cs="Times New Roman"/>
          <w:b/>
          <w:i/>
          <w:color w:val="000000" w:themeColor="text1"/>
        </w:rPr>
        <w:t xml:space="preserve"> </w:t>
      </w:r>
      <w:r>
        <w:rPr>
          <w:rFonts w:ascii="Times New Roman" w:hAnsi="Times New Roman" w:cs="Times New Roman" w:hint="eastAsia"/>
          <w:b/>
          <w:i/>
          <w:color w:val="000000" w:themeColor="text1"/>
        </w:rPr>
        <w:t>1</w:t>
      </w:r>
      <w:r>
        <w:rPr>
          <w:rFonts w:ascii="Times New Roman" w:hAnsi="Times New Roman" w:cs="Times New Roman" w:hint="eastAsia"/>
          <w:color w:val="000000" w:themeColor="text1"/>
        </w:rPr>
        <w:t xml:space="preserve">: </w:t>
      </w:r>
      <w:r w:rsidR="00691B43">
        <w:rPr>
          <w:rFonts w:ascii="Times New Roman" w:hAnsi="Times New Roman" w:cs="Times New Roman" w:hint="eastAsia"/>
          <w:i/>
          <w:color w:val="000000" w:themeColor="text1"/>
        </w:rPr>
        <w:t>T</w:t>
      </w:r>
      <w:r>
        <w:rPr>
          <w:rFonts w:ascii="Times New Roman" w:hAnsi="Times New Roman" w:cs="Times New Roman" w:hint="eastAsia"/>
          <w:i/>
          <w:color w:val="000000" w:themeColor="text1"/>
        </w:rPr>
        <w:t xml:space="preserve">he total number of switching point within the shared TxOP </w:t>
      </w:r>
      <w:r w:rsidR="00A1779D">
        <w:rPr>
          <w:rFonts w:ascii="Times New Roman" w:hAnsi="Times New Roman" w:cs="Times New Roman" w:hint="eastAsia"/>
          <w:i/>
          <w:color w:val="000000" w:themeColor="text1"/>
        </w:rPr>
        <w:t>shall be</w:t>
      </w:r>
      <w:r w:rsidR="00691B43">
        <w:rPr>
          <w:rFonts w:ascii="Times New Roman" w:hAnsi="Times New Roman" w:cs="Times New Roman" w:hint="eastAsia"/>
          <w:i/>
          <w:color w:val="000000" w:themeColor="text1"/>
        </w:rPr>
        <w:t xml:space="preserve"> limited</w:t>
      </w:r>
      <w:r>
        <w:rPr>
          <w:rFonts w:ascii="Times New Roman" w:hAnsi="Times New Roman" w:cs="Times New Roman" w:hint="eastAsia"/>
          <w:i/>
          <w:color w:val="000000" w:themeColor="text1"/>
        </w:rPr>
        <w:t>.</w:t>
      </w:r>
    </w:p>
    <w:p w14:paraId="69520805" w14:textId="5DC4DC81" w:rsidR="00791B61" w:rsidRPr="00791B61" w:rsidRDefault="00791B61" w:rsidP="0018723D">
      <w:pPr>
        <w:pStyle w:val="af3"/>
        <w:spacing w:after="120"/>
        <w:ind w:left="0"/>
        <w:rPr>
          <w:rFonts w:ascii="Times New Roman" w:hAnsi="Times New Roman" w:cs="Times New Roman"/>
          <w:i/>
          <w:color w:val="000000" w:themeColor="text1"/>
        </w:rPr>
      </w:pPr>
      <w:r w:rsidRPr="000E0056">
        <w:rPr>
          <w:rFonts w:ascii="Times New Roman" w:hAnsi="Times New Roman" w:cs="Times New Roman"/>
          <w:b/>
          <w:i/>
          <w:color w:val="000000" w:themeColor="text1"/>
        </w:rPr>
        <w:t xml:space="preserve">Proposal </w:t>
      </w:r>
      <w:r>
        <w:rPr>
          <w:rFonts w:ascii="Times New Roman" w:hAnsi="Times New Roman" w:cs="Times New Roman" w:hint="eastAsia"/>
          <w:b/>
          <w:i/>
          <w:color w:val="000000" w:themeColor="text1"/>
        </w:rPr>
        <w:t>3</w:t>
      </w:r>
      <w:r>
        <w:rPr>
          <w:rFonts w:ascii="Times New Roman" w:hAnsi="Times New Roman" w:cs="Times New Roman" w:hint="eastAsia"/>
          <w:color w:val="000000" w:themeColor="text1"/>
          <w:sz w:val="22"/>
          <w:szCs w:val="22"/>
        </w:rPr>
        <w:t xml:space="preserve">: </w:t>
      </w:r>
      <w:r>
        <w:rPr>
          <w:rFonts w:ascii="Times New Roman" w:hAnsi="Times New Roman" w:cs="Times New Roman" w:hint="eastAsia"/>
          <w:i/>
          <w:color w:val="000000" w:themeColor="text1"/>
        </w:rPr>
        <w:t xml:space="preserve">Study the total number of switching point within the shared TxOP with respect to numerology, channel access priority </w:t>
      </w:r>
      <w:r w:rsidR="00D73EC9">
        <w:rPr>
          <w:rFonts w:ascii="Times New Roman" w:hAnsi="Times New Roman" w:cs="Times New Roman" w:hint="eastAsia"/>
          <w:i/>
          <w:color w:val="000000" w:themeColor="text1"/>
        </w:rPr>
        <w:t xml:space="preserve">class </w:t>
      </w:r>
      <w:r>
        <w:rPr>
          <w:rFonts w:ascii="Times New Roman" w:hAnsi="Times New Roman" w:cs="Times New Roman" w:hint="eastAsia"/>
          <w:i/>
          <w:color w:val="000000" w:themeColor="text1"/>
        </w:rPr>
        <w:t>and corresponding QoS requirements.</w:t>
      </w:r>
    </w:p>
    <w:p w14:paraId="52AE957E" w14:textId="650284DD" w:rsidR="00B83991" w:rsidRDefault="00D26475" w:rsidP="00D857D7">
      <w:pPr>
        <w:pStyle w:val="LGTdoc"/>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A</w:t>
      </w:r>
      <w:r>
        <w:rPr>
          <w:rFonts w:ascii="Times New Roman" w:eastAsiaTheme="minorEastAsia" w:hAnsi="Times New Roman" w:cs="Times New Roman" w:hint="eastAsia"/>
          <w:szCs w:val="22"/>
          <w:lang w:eastAsia="zh-CN"/>
        </w:rPr>
        <w:t>nother issue in regarding to the inner TxOP</w:t>
      </w:r>
      <w:r w:rsidR="009A65BE">
        <w:rPr>
          <w:rFonts w:ascii="Times New Roman" w:eastAsiaTheme="minorEastAsia" w:hAnsi="Times New Roman" w:cs="Times New Roman" w:hint="eastAsia"/>
          <w:szCs w:val="22"/>
          <w:lang w:eastAsia="zh-CN"/>
        </w:rPr>
        <w:t xml:space="preserve"> switching is the required listen-before-talk (LBT) at the switching point. </w:t>
      </w:r>
      <w:r w:rsidR="009A65BE">
        <w:rPr>
          <w:rFonts w:ascii="Times New Roman" w:eastAsiaTheme="minorEastAsia" w:hAnsi="Times New Roman" w:cs="Times New Roman"/>
          <w:szCs w:val="22"/>
          <w:lang w:eastAsia="zh-CN"/>
        </w:rPr>
        <w:t>A</w:t>
      </w:r>
      <w:r w:rsidR="009A65BE">
        <w:rPr>
          <w:rFonts w:ascii="Times New Roman" w:eastAsiaTheme="minorEastAsia" w:hAnsi="Times New Roman" w:cs="Times New Roman" w:hint="eastAsia"/>
          <w:szCs w:val="22"/>
          <w:lang w:eastAsia="zh-CN"/>
        </w:rPr>
        <w:t xml:space="preserve">dopting 15KHz SCS in </w:t>
      </w:r>
      <w:r w:rsidR="00D51FDE">
        <w:rPr>
          <w:rFonts w:ascii="Times New Roman" w:eastAsiaTheme="minorEastAsia" w:hAnsi="Times New Roman" w:cs="Times New Roman" w:hint="eastAsia"/>
          <w:szCs w:val="22"/>
          <w:lang w:eastAsia="zh-CN"/>
        </w:rPr>
        <w:t>FeLAA</w:t>
      </w:r>
      <w:r w:rsidR="009A65BE">
        <w:rPr>
          <w:rFonts w:ascii="Times New Roman" w:eastAsiaTheme="minorEastAsia" w:hAnsi="Times New Roman" w:cs="Times New Roman" w:hint="eastAsia"/>
          <w:szCs w:val="22"/>
          <w:lang w:eastAsia="zh-CN"/>
        </w:rPr>
        <w:t xml:space="preserve">, AUL </w:t>
      </w:r>
      <w:r w:rsidR="007A3622">
        <w:rPr>
          <w:rFonts w:ascii="Times New Roman" w:eastAsiaTheme="minorEastAsia" w:hAnsi="Times New Roman" w:cs="Times New Roman" w:hint="eastAsia"/>
          <w:szCs w:val="22"/>
          <w:lang w:eastAsia="zh-CN"/>
        </w:rPr>
        <w:t xml:space="preserve">requires type2 (25us) LBT </w:t>
      </w:r>
      <w:r w:rsidR="006D771E">
        <w:rPr>
          <w:rFonts w:ascii="Times New Roman" w:eastAsiaTheme="minorEastAsia" w:hAnsi="Times New Roman" w:cs="Times New Roman" w:hint="eastAsia"/>
          <w:szCs w:val="22"/>
          <w:lang w:eastAsia="zh-CN"/>
        </w:rPr>
        <w:t xml:space="preserve">when switching happens. </w:t>
      </w:r>
      <w:r w:rsidR="006D771E">
        <w:rPr>
          <w:rFonts w:ascii="Times New Roman" w:eastAsiaTheme="minorEastAsia" w:hAnsi="Times New Roman" w:cs="Times New Roman"/>
          <w:szCs w:val="22"/>
          <w:lang w:eastAsia="zh-CN"/>
        </w:rPr>
        <w:t>T</w:t>
      </w:r>
      <w:r w:rsidR="006D771E">
        <w:rPr>
          <w:rFonts w:ascii="Times New Roman" w:eastAsiaTheme="minorEastAsia" w:hAnsi="Times New Roman" w:cs="Times New Roman" w:hint="eastAsia"/>
          <w:szCs w:val="22"/>
          <w:lang w:eastAsia="zh-CN"/>
        </w:rPr>
        <w:t xml:space="preserve">he reason for this is that the gap </w:t>
      </w:r>
      <w:r w:rsidR="00D530E1">
        <w:rPr>
          <w:rFonts w:ascii="Times New Roman" w:eastAsiaTheme="minorEastAsia" w:hAnsi="Times New Roman" w:cs="Times New Roman" w:hint="eastAsia"/>
          <w:szCs w:val="22"/>
          <w:lang w:eastAsia="zh-CN"/>
        </w:rPr>
        <w:t xml:space="preserve">duration which </w:t>
      </w:r>
      <w:r w:rsidR="007A3622">
        <w:rPr>
          <w:rFonts w:ascii="Times New Roman" w:eastAsiaTheme="minorEastAsia" w:hAnsi="Times New Roman" w:cs="Times New Roman" w:hint="eastAsia"/>
          <w:szCs w:val="22"/>
          <w:lang w:eastAsia="zh-CN"/>
        </w:rPr>
        <w:t>includes</w:t>
      </w:r>
      <w:r w:rsidR="00D530E1">
        <w:rPr>
          <w:rFonts w:ascii="Times New Roman" w:eastAsiaTheme="minorEastAsia" w:hAnsi="Times New Roman" w:cs="Times New Roman" w:hint="eastAsia"/>
          <w:szCs w:val="22"/>
          <w:lang w:eastAsia="zh-CN"/>
        </w:rPr>
        <w:t xml:space="preserve"> inte</w:t>
      </w:r>
      <w:r w:rsidR="007A3622">
        <w:rPr>
          <w:rFonts w:ascii="Times New Roman" w:eastAsiaTheme="minorEastAsia" w:hAnsi="Times New Roman" w:cs="Times New Roman" w:hint="eastAsia"/>
          <w:szCs w:val="22"/>
          <w:lang w:eastAsia="zh-CN"/>
        </w:rPr>
        <w:t>ger multiples of an OFDM symbol</w:t>
      </w:r>
      <w:r w:rsidR="006D771E">
        <w:rPr>
          <w:rFonts w:ascii="Times New Roman" w:eastAsiaTheme="minorEastAsia" w:hAnsi="Times New Roman" w:cs="Times New Roman" w:hint="eastAsia"/>
          <w:szCs w:val="22"/>
          <w:lang w:eastAsia="zh-CN"/>
        </w:rPr>
        <w:t xml:space="preserve"> </w:t>
      </w:r>
      <w:r w:rsidR="00D530E1">
        <w:rPr>
          <w:rFonts w:ascii="Times New Roman" w:eastAsiaTheme="minorEastAsia" w:hAnsi="Times New Roman" w:cs="Times New Roman" w:hint="eastAsia"/>
          <w:szCs w:val="22"/>
          <w:lang w:eastAsia="zh-CN"/>
        </w:rPr>
        <w:t xml:space="preserve">is much larger than 16us, the required minimum sensing gap. </w:t>
      </w:r>
      <w:r w:rsidR="00005E32">
        <w:rPr>
          <w:rFonts w:ascii="Times New Roman" w:eastAsiaTheme="minorEastAsia" w:hAnsi="Times New Roman" w:cs="Times New Roman"/>
          <w:szCs w:val="22"/>
          <w:lang w:eastAsia="zh-CN"/>
        </w:rPr>
        <w:t>A</w:t>
      </w:r>
      <w:r w:rsidR="00005E32">
        <w:rPr>
          <w:rFonts w:ascii="Times New Roman" w:eastAsiaTheme="minorEastAsia" w:hAnsi="Times New Roman" w:cs="Times New Roman" w:hint="eastAsia"/>
          <w:szCs w:val="22"/>
          <w:lang w:eastAsia="zh-CN"/>
        </w:rPr>
        <w:t xml:space="preserve">nother interpretation of the gap is the time length </w:t>
      </w:r>
      <w:r w:rsidR="000971FE">
        <w:rPr>
          <w:rFonts w:ascii="Times New Roman" w:eastAsiaTheme="minorEastAsia" w:hAnsi="Times New Roman" w:cs="Times New Roman" w:hint="eastAsia"/>
          <w:szCs w:val="22"/>
          <w:lang w:eastAsia="zh-CN"/>
        </w:rPr>
        <w:t xml:space="preserve">from the end </w:t>
      </w:r>
      <w:r w:rsidR="00005E32">
        <w:rPr>
          <w:rFonts w:ascii="Times New Roman" w:eastAsiaTheme="minorEastAsia" w:hAnsi="Times New Roman" w:cs="Times New Roman" w:hint="eastAsia"/>
          <w:szCs w:val="22"/>
          <w:lang w:eastAsia="zh-CN"/>
        </w:rPr>
        <w:t xml:space="preserve">DL reservation signal </w:t>
      </w:r>
      <w:r w:rsidR="000971FE">
        <w:rPr>
          <w:rFonts w:ascii="Times New Roman" w:eastAsiaTheme="minorEastAsia" w:hAnsi="Times New Roman" w:cs="Times New Roman" w:hint="eastAsia"/>
          <w:szCs w:val="22"/>
          <w:lang w:eastAsia="zh-CN"/>
        </w:rPr>
        <w:t xml:space="preserve">to </w:t>
      </w:r>
      <w:r w:rsidR="00005E32">
        <w:rPr>
          <w:rFonts w:ascii="Times New Roman" w:eastAsiaTheme="minorEastAsia" w:hAnsi="Times New Roman" w:cs="Times New Roman" w:hint="eastAsia"/>
          <w:szCs w:val="22"/>
          <w:lang w:eastAsia="zh-CN"/>
        </w:rPr>
        <w:t xml:space="preserve">the start of UL transmission. </w:t>
      </w:r>
      <w:r w:rsidR="00B137B2">
        <w:rPr>
          <w:rFonts w:ascii="Times New Roman" w:eastAsiaTheme="minorEastAsia" w:hAnsi="Times New Roman" w:cs="Times New Roman"/>
          <w:szCs w:val="22"/>
          <w:lang w:eastAsia="zh-CN"/>
        </w:rPr>
        <w:t>H</w:t>
      </w:r>
      <w:r w:rsidR="00B137B2">
        <w:rPr>
          <w:rFonts w:ascii="Times New Roman" w:eastAsiaTheme="minorEastAsia" w:hAnsi="Times New Roman" w:cs="Times New Roman" w:hint="eastAsia"/>
          <w:szCs w:val="22"/>
          <w:lang w:eastAsia="zh-CN"/>
        </w:rPr>
        <w:t xml:space="preserve">owever, </w:t>
      </w:r>
      <w:r w:rsidR="000971FE">
        <w:rPr>
          <w:rFonts w:ascii="Times New Roman" w:eastAsiaTheme="minorEastAsia" w:hAnsi="Times New Roman" w:cs="Times New Roman" w:hint="eastAsia"/>
          <w:szCs w:val="22"/>
          <w:lang w:eastAsia="zh-CN"/>
        </w:rPr>
        <w:t xml:space="preserve">it is RAN4 decision on the definition of this gap. </w:t>
      </w:r>
      <w:r w:rsidR="000971FE">
        <w:rPr>
          <w:rFonts w:ascii="Times New Roman" w:eastAsiaTheme="minorEastAsia" w:hAnsi="Times New Roman" w:cs="Times New Roman"/>
          <w:szCs w:val="22"/>
          <w:lang w:eastAsia="zh-CN"/>
        </w:rPr>
        <w:t>I</w:t>
      </w:r>
      <w:r w:rsidR="000971FE">
        <w:rPr>
          <w:rFonts w:ascii="Times New Roman" w:eastAsiaTheme="minorEastAsia" w:hAnsi="Times New Roman" w:cs="Times New Roman" w:hint="eastAsia"/>
          <w:szCs w:val="22"/>
          <w:lang w:eastAsia="zh-CN"/>
        </w:rPr>
        <w:t xml:space="preserve">n this paper, the influence of gap length on channel access requirement is discussed herein. </w:t>
      </w:r>
      <w:r w:rsidR="0054587C">
        <w:rPr>
          <w:rFonts w:ascii="Times New Roman" w:eastAsiaTheme="minorEastAsia" w:hAnsi="Times New Roman" w:cs="Times New Roman"/>
          <w:szCs w:val="22"/>
          <w:lang w:eastAsia="zh-CN"/>
        </w:rPr>
        <w:t>A</w:t>
      </w:r>
      <w:r w:rsidR="0054587C">
        <w:rPr>
          <w:rFonts w:ascii="Times New Roman" w:eastAsiaTheme="minorEastAsia" w:hAnsi="Times New Roman" w:cs="Times New Roman" w:hint="eastAsia"/>
          <w:szCs w:val="22"/>
          <w:lang w:eastAsia="zh-CN"/>
        </w:rPr>
        <w:t xml:space="preserve">s stated in ETSI BRAN, responding device can skip channel sensing if the gap &lt;=16us. </w:t>
      </w:r>
      <w:r w:rsidR="00FE7085">
        <w:rPr>
          <w:rFonts w:ascii="Times New Roman" w:eastAsiaTheme="minorEastAsia" w:hAnsi="Times New Roman" w:cs="Times New Roman"/>
          <w:szCs w:val="22"/>
          <w:lang w:eastAsia="zh-CN"/>
        </w:rPr>
        <w:t>B</w:t>
      </w:r>
      <w:r w:rsidR="00FE7085">
        <w:rPr>
          <w:rFonts w:ascii="Times New Roman" w:eastAsiaTheme="minorEastAsia" w:hAnsi="Times New Roman" w:cs="Times New Roman" w:hint="eastAsia"/>
          <w:szCs w:val="22"/>
          <w:lang w:eastAsia="zh-CN"/>
        </w:rPr>
        <w:t xml:space="preserve">y considering </w:t>
      </w:r>
      <w:r w:rsidR="00FE7085">
        <w:rPr>
          <w:rFonts w:ascii="Times New Roman" w:eastAsiaTheme="minorEastAsia" w:hAnsi="Times New Roman" w:cs="Times New Roman"/>
          <w:szCs w:val="22"/>
          <w:lang w:eastAsia="zh-CN"/>
        </w:rPr>
        <w:t>multiple</w:t>
      </w:r>
      <w:r w:rsidR="00FE7085">
        <w:rPr>
          <w:rFonts w:ascii="Times New Roman" w:eastAsiaTheme="minorEastAsia" w:hAnsi="Times New Roman" w:cs="Times New Roman" w:hint="eastAsia"/>
          <w:szCs w:val="22"/>
          <w:lang w:eastAsia="zh-CN"/>
        </w:rPr>
        <w:t xml:space="preserve"> switching efficiency and </w:t>
      </w:r>
      <w:r w:rsidR="0054587C">
        <w:rPr>
          <w:rFonts w:ascii="Times New Roman" w:eastAsiaTheme="minorEastAsia" w:hAnsi="Times New Roman" w:cs="Times New Roman" w:hint="eastAsia"/>
          <w:szCs w:val="22"/>
          <w:lang w:eastAsia="zh-CN"/>
        </w:rPr>
        <w:t xml:space="preserve">gNB/UE capability, </w:t>
      </w:r>
      <w:r w:rsidR="00FE7085">
        <w:rPr>
          <w:rFonts w:ascii="Times New Roman" w:eastAsiaTheme="minorEastAsia" w:hAnsi="Times New Roman" w:cs="Times New Roman" w:hint="eastAsia"/>
          <w:szCs w:val="22"/>
          <w:lang w:eastAsia="zh-CN"/>
        </w:rPr>
        <w:t xml:space="preserve">the shorter gap length may appear in NR-U, and corresponding CCA skipping regulation should be considered. For example, </w:t>
      </w:r>
      <w:r w:rsidR="00491B1C">
        <w:rPr>
          <w:rFonts w:ascii="Times New Roman" w:eastAsiaTheme="minorEastAsia" w:hAnsi="Times New Roman" w:cs="Times New Roman" w:hint="eastAsia"/>
          <w:szCs w:val="22"/>
          <w:lang w:eastAsia="zh-CN"/>
        </w:rPr>
        <w:t xml:space="preserve">a </w:t>
      </w:r>
      <w:r w:rsidR="00FE7085">
        <w:rPr>
          <w:rFonts w:ascii="Times New Roman" w:eastAsiaTheme="minorEastAsia" w:hAnsi="Times New Roman" w:cs="Times New Roman" w:hint="eastAsia"/>
          <w:szCs w:val="22"/>
          <w:lang w:eastAsia="zh-CN"/>
        </w:rPr>
        <w:t xml:space="preserve">UE is configured </w:t>
      </w:r>
      <w:r w:rsidR="00B137B2">
        <w:rPr>
          <w:rFonts w:ascii="Times New Roman" w:eastAsiaTheme="minorEastAsia" w:hAnsi="Times New Roman" w:cs="Times New Roman" w:hint="eastAsia"/>
          <w:szCs w:val="22"/>
          <w:lang w:eastAsia="zh-CN"/>
        </w:rPr>
        <w:t xml:space="preserve">120KHz SCS </w:t>
      </w:r>
      <w:r w:rsidR="00FE7085">
        <w:rPr>
          <w:rFonts w:ascii="Times New Roman" w:eastAsiaTheme="minorEastAsia" w:hAnsi="Times New Roman" w:cs="Times New Roman" w:hint="eastAsia"/>
          <w:szCs w:val="22"/>
          <w:lang w:eastAsia="zh-CN"/>
        </w:rPr>
        <w:t>with</w:t>
      </w:r>
      <w:r w:rsidR="00B137B2">
        <w:rPr>
          <w:rFonts w:ascii="Times New Roman" w:eastAsiaTheme="minorEastAsia" w:hAnsi="Times New Roman" w:cs="Times New Roman" w:hint="eastAsia"/>
          <w:szCs w:val="22"/>
          <w:lang w:eastAsia="zh-CN"/>
        </w:rPr>
        <w:t xml:space="preserve"> single symbol duration</w:t>
      </w:r>
      <w:r w:rsidR="00FE7085">
        <w:rPr>
          <w:rFonts w:ascii="Times New Roman" w:eastAsiaTheme="minorEastAsia" w:hAnsi="Times New Roman" w:cs="Times New Roman" w:hint="eastAsia"/>
          <w:szCs w:val="22"/>
          <w:lang w:eastAsia="zh-CN"/>
        </w:rPr>
        <w:t xml:space="preserve"> of</w:t>
      </w:r>
      <w:r w:rsidR="00B137B2">
        <w:rPr>
          <w:rFonts w:ascii="Times New Roman" w:eastAsiaTheme="minorEastAsia" w:hAnsi="Times New Roman" w:cs="Times New Roman" w:hint="eastAsia"/>
          <w:szCs w:val="22"/>
          <w:lang w:eastAsia="zh-CN"/>
        </w:rPr>
        <w:t xml:space="preserve"> only 9us (including CP). </w:t>
      </w:r>
      <w:r w:rsidR="00FE7085">
        <w:rPr>
          <w:rFonts w:ascii="Times New Roman" w:eastAsiaTheme="minorEastAsia" w:hAnsi="Times New Roman" w:cs="Times New Roman"/>
          <w:szCs w:val="22"/>
          <w:lang w:eastAsia="zh-CN"/>
        </w:rPr>
        <w:t>S</w:t>
      </w:r>
      <w:r w:rsidR="00FE7085">
        <w:rPr>
          <w:rFonts w:ascii="Times New Roman" w:eastAsiaTheme="minorEastAsia" w:hAnsi="Times New Roman" w:cs="Times New Roman" w:hint="eastAsia"/>
          <w:szCs w:val="22"/>
          <w:lang w:eastAsia="zh-CN"/>
        </w:rPr>
        <w:t>upposing the gap occupies 2 symbols</w:t>
      </w:r>
      <w:r w:rsidR="00491B1C">
        <w:rPr>
          <w:rFonts w:ascii="Times New Roman" w:eastAsiaTheme="minorEastAsia" w:hAnsi="Times New Roman" w:cs="Times New Roman" w:hint="eastAsia"/>
          <w:szCs w:val="22"/>
          <w:lang w:eastAsia="zh-CN"/>
        </w:rPr>
        <w:t>, i</w:t>
      </w:r>
      <w:r w:rsidR="00B137B2">
        <w:rPr>
          <w:rFonts w:ascii="Times New Roman" w:eastAsiaTheme="minorEastAsia" w:hAnsi="Times New Roman" w:cs="Times New Roman" w:hint="eastAsia"/>
          <w:szCs w:val="22"/>
          <w:lang w:eastAsia="zh-CN"/>
        </w:rPr>
        <w:t xml:space="preserve">t </w:t>
      </w:r>
      <w:r w:rsidR="00A91E04">
        <w:rPr>
          <w:rFonts w:ascii="Times New Roman" w:eastAsiaTheme="minorEastAsia" w:hAnsi="Times New Roman" w:cs="Times New Roman" w:hint="eastAsia"/>
          <w:szCs w:val="22"/>
          <w:lang w:eastAsia="zh-CN"/>
        </w:rPr>
        <w:t>makes</w:t>
      </w:r>
      <w:r w:rsidR="00B83991">
        <w:rPr>
          <w:rFonts w:ascii="Times New Roman" w:eastAsiaTheme="minorEastAsia" w:hAnsi="Times New Roman" w:cs="Times New Roman"/>
          <w:szCs w:val="22"/>
          <w:lang w:eastAsia="zh-CN"/>
        </w:rPr>
        <w:t xml:space="preserve"> no sense if Cat.4 LBT or 25us LBT is still imposed when the system performs DL/UL and/or UL/DL switching within</w:t>
      </w:r>
      <w:r w:rsidR="00D857D7">
        <w:rPr>
          <w:rFonts w:ascii="Times New Roman" w:eastAsiaTheme="minorEastAsia" w:hAnsi="Times New Roman" w:cs="Times New Roman" w:hint="eastAsia"/>
          <w:szCs w:val="22"/>
          <w:lang w:eastAsia="zh-CN"/>
        </w:rPr>
        <w:t xml:space="preserve"> the shared TxOP</w:t>
      </w:r>
      <w:r w:rsidR="00B83991">
        <w:rPr>
          <w:rFonts w:ascii="Times New Roman" w:eastAsiaTheme="minorEastAsia" w:hAnsi="Times New Roman" w:cs="Times New Roman"/>
          <w:szCs w:val="22"/>
          <w:lang w:eastAsia="zh-CN"/>
        </w:rPr>
        <w:t>. In this case, the left UL symbols within the slot/</w:t>
      </w:r>
      <w:r w:rsidR="00DE2D22">
        <w:rPr>
          <w:rFonts w:ascii="Times New Roman" w:eastAsiaTheme="minorEastAsia" w:hAnsi="Times New Roman" w:cs="Times New Roman" w:hint="eastAsia"/>
          <w:szCs w:val="22"/>
          <w:lang w:eastAsia="zh-CN"/>
        </w:rPr>
        <w:t>TxOP</w:t>
      </w:r>
      <w:bookmarkStart w:id="0" w:name="_GoBack"/>
      <w:bookmarkEnd w:id="0"/>
      <w:r w:rsidR="00B83991">
        <w:rPr>
          <w:rFonts w:ascii="Times New Roman" w:eastAsiaTheme="minorEastAsia" w:hAnsi="Times New Roman" w:cs="Times New Roman"/>
          <w:szCs w:val="22"/>
          <w:lang w:eastAsia="zh-CN"/>
        </w:rPr>
        <w:t xml:space="preserve"> may be unavailable due to the CCA occupancy, which cannot meet the requirement of ultra-low latency. Hence, it is envisioned that the necessity of performing CCA shall be studied by considering the </w:t>
      </w:r>
      <w:r w:rsidR="00005E32">
        <w:rPr>
          <w:rFonts w:ascii="Times New Roman" w:eastAsiaTheme="minorEastAsia" w:hAnsi="Times New Roman" w:cs="Times New Roman" w:hint="eastAsia"/>
          <w:szCs w:val="22"/>
          <w:lang w:eastAsia="zh-CN"/>
        </w:rPr>
        <w:t xml:space="preserve">gNB/UE capability and gap </w:t>
      </w:r>
      <w:r w:rsidR="000971FE">
        <w:rPr>
          <w:rFonts w:ascii="Times New Roman" w:eastAsiaTheme="minorEastAsia" w:hAnsi="Times New Roman" w:cs="Times New Roman" w:hint="eastAsia"/>
          <w:szCs w:val="22"/>
          <w:lang w:eastAsia="zh-CN"/>
        </w:rPr>
        <w:t>length</w:t>
      </w:r>
      <w:r w:rsidR="00B83991">
        <w:rPr>
          <w:rFonts w:ascii="Times New Roman" w:eastAsiaTheme="minorEastAsia" w:hAnsi="Times New Roman" w:cs="Times New Roman"/>
          <w:szCs w:val="22"/>
          <w:lang w:eastAsia="zh-CN"/>
        </w:rPr>
        <w:t xml:space="preserve">. </w:t>
      </w:r>
    </w:p>
    <w:p w14:paraId="463B69F5" w14:textId="71F73EAA" w:rsidR="00791B61" w:rsidRPr="00791B61" w:rsidRDefault="00D857D7" w:rsidP="000254CA">
      <w:pPr>
        <w:pStyle w:val="af3"/>
        <w:spacing w:after="120"/>
        <w:ind w:left="0"/>
        <w:rPr>
          <w:rFonts w:ascii="Times New Roman" w:hAnsi="Times New Roman" w:cs="Times New Roman"/>
          <w:i/>
          <w:color w:val="000000" w:themeColor="text1"/>
          <w:sz w:val="22"/>
          <w:szCs w:val="22"/>
        </w:rPr>
      </w:pPr>
      <w:r>
        <w:rPr>
          <w:rFonts w:ascii="Times New Roman" w:hAnsi="Times New Roman" w:cs="Times New Roman" w:hint="eastAsia"/>
          <w:b/>
          <w:i/>
          <w:color w:val="000000" w:themeColor="text1"/>
        </w:rPr>
        <w:t>Observation</w:t>
      </w:r>
      <w:r w:rsidRPr="000E0056">
        <w:rPr>
          <w:rFonts w:ascii="Times New Roman" w:hAnsi="Times New Roman" w:cs="Times New Roman"/>
          <w:b/>
          <w:i/>
          <w:color w:val="000000" w:themeColor="text1"/>
        </w:rPr>
        <w:t xml:space="preserve"> </w:t>
      </w:r>
      <w:r>
        <w:rPr>
          <w:rFonts w:ascii="Times New Roman" w:hAnsi="Times New Roman" w:cs="Times New Roman" w:hint="eastAsia"/>
          <w:b/>
          <w:i/>
          <w:color w:val="000000" w:themeColor="text1"/>
        </w:rPr>
        <w:t>2</w:t>
      </w:r>
      <w:r>
        <w:rPr>
          <w:rFonts w:ascii="Times New Roman" w:hAnsi="Times New Roman" w:cs="Times New Roman" w:hint="eastAsia"/>
          <w:color w:val="000000" w:themeColor="text1"/>
        </w:rPr>
        <w:t xml:space="preserve">: </w:t>
      </w:r>
      <w:r w:rsidR="00F72720">
        <w:rPr>
          <w:rFonts w:ascii="Times New Roman" w:hAnsi="Times New Roman" w:cs="Times New Roman" w:hint="eastAsia"/>
          <w:i/>
          <w:color w:val="000000" w:themeColor="text1"/>
        </w:rPr>
        <w:t>LBT requirement for each DL/UL burst</w:t>
      </w:r>
      <w:r w:rsidR="00473701">
        <w:rPr>
          <w:rFonts w:ascii="Times New Roman" w:hAnsi="Times New Roman" w:cs="Times New Roman" w:hint="eastAsia"/>
          <w:i/>
          <w:color w:val="000000" w:themeColor="text1"/>
        </w:rPr>
        <w:t xml:space="preserve"> </w:t>
      </w:r>
      <w:r w:rsidR="00005E32">
        <w:rPr>
          <w:rFonts w:ascii="Times New Roman" w:hAnsi="Times New Roman" w:cs="Times New Roman" w:hint="eastAsia"/>
          <w:i/>
          <w:color w:val="000000" w:themeColor="text1"/>
        </w:rPr>
        <w:t>is related to</w:t>
      </w:r>
      <w:r w:rsidR="00D73EC9">
        <w:rPr>
          <w:rFonts w:ascii="Times New Roman" w:hAnsi="Times New Roman" w:cs="Times New Roman" w:hint="eastAsia"/>
          <w:i/>
          <w:color w:val="000000" w:themeColor="text1"/>
        </w:rPr>
        <w:t xml:space="preserve"> </w:t>
      </w:r>
      <w:r w:rsidR="00005E32">
        <w:rPr>
          <w:rFonts w:ascii="Times New Roman" w:hAnsi="Times New Roman" w:cs="Times New Roman" w:hint="eastAsia"/>
          <w:i/>
          <w:color w:val="000000" w:themeColor="text1"/>
        </w:rPr>
        <w:t xml:space="preserve">gNB/UE capability and gap length. </w:t>
      </w:r>
      <w:r>
        <w:rPr>
          <w:rFonts w:ascii="Times New Roman" w:hAnsi="Times New Roman" w:cs="Times New Roman" w:hint="eastAsia"/>
          <w:i/>
          <w:color w:val="000000" w:themeColor="text1"/>
        </w:rPr>
        <w:t>.</w:t>
      </w:r>
    </w:p>
    <w:p w14:paraId="4AF4A7F9" w14:textId="352BFBFD" w:rsidR="00F72720" w:rsidRPr="00912967" w:rsidRDefault="00F72720" w:rsidP="00F72720">
      <w:pPr>
        <w:pStyle w:val="af3"/>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Pr>
          <w:rFonts w:ascii="Times New Roman" w:hAnsi="Times New Roman" w:cs="Times New Roman" w:hint="eastAsia"/>
          <w:b/>
          <w:i/>
          <w:color w:val="000000" w:themeColor="text1"/>
        </w:rPr>
        <w:t>4</w:t>
      </w:r>
      <w:r>
        <w:rPr>
          <w:rFonts w:ascii="Times New Roman" w:hAnsi="Times New Roman" w:cs="Times New Roman" w:hint="eastAsia"/>
          <w:color w:val="000000" w:themeColor="text1"/>
          <w:sz w:val="22"/>
          <w:szCs w:val="22"/>
        </w:rPr>
        <w:t xml:space="preserve">: </w:t>
      </w:r>
      <w:r w:rsidR="005A73F5">
        <w:rPr>
          <w:rFonts w:ascii="Times New Roman" w:hAnsi="Times New Roman" w:cs="Times New Roman" w:hint="eastAsia"/>
          <w:i/>
          <w:color w:val="000000" w:themeColor="text1"/>
        </w:rPr>
        <w:t xml:space="preserve">Study the </w:t>
      </w:r>
      <w:r w:rsidR="005A73F5">
        <w:rPr>
          <w:rFonts w:ascii="Times New Roman" w:hAnsi="Times New Roman" w:cs="Times New Roman"/>
          <w:i/>
          <w:color w:val="000000" w:themeColor="text1"/>
        </w:rPr>
        <w:t>necessity</w:t>
      </w:r>
      <w:r w:rsidR="005A73F5">
        <w:rPr>
          <w:rFonts w:ascii="Times New Roman" w:hAnsi="Times New Roman" w:cs="Times New Roman" w:hint="eastAsia"/>
          <w:i/>
          <w:color w:val="000000" w:themeColor="text1"/>
        </w:rPr>
        <w:t xml:space="preserve"> of channel access requirement </w:t>
      </w:r>
      <w:r w:rsidR="00005E32">
        <w:rPr>
          <w:rFonts w:ascii="Times New Roman" w:hAnsi="Times New Roman" w:cs="Times New Roman" w:hint="eastAsia"/>
          <w:i/>
          <w:color w:val="000000" w:themeColor="text1"/>
        </w:rPr>
        <w:t>at the switching point</w:t>
      </w:r>
      <w:r>
        <w:rPr>
          <w:rFonts w:ascii="Times New Roman" w:hAnsi="Times New Roman" w:cs="Times New Roman" w:hint="eastAsia"/>
          <w:i/>
          <w:color w:val="000000" w:themeColor="text1"/>
        </w:rPr>
        <w:t>.</w:t>
      </w:r>
    </w:p>
    <w:p w14:paraId="09D852FF" w14:textId="77777777" w:rsidR="00F72720" w:rsidRPr="00473701" w:rsidRDefault="00F72720" w:rsidP="000254CA">
      <w:pPr>
        <w:pStyle w:val="af3"/>
        <w:spacing w:after="120"/>
        <w:ind w:left="0"/>
        <w:rPr>
          <w:rFonts w:ascii="Times New Roman" w:hAnsi="Times New Roman" w:cs="Times New Roman"/>
          <w:color w:val="000000" w:themeColor="text1"/>
          <w:sz w:val="22"/>
          <w:szCs w:val="22"/>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宋体"/>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sidR="008D4C57">
        <w:rPr>
          <w:rFonts w:eastAsia="宋体" w:hint="eastAsia"/>
          <w:lang w:eastAsia="zh-CN"/>
        </w:rPr>
        <w:t xml:space="preserve">the above </w:t>
      </w:r>
      <w:r w:rsidRPr="00F7452E">
        <w:rPr>
          <w:rFonts w:eastAsia="宋体"/>
          <w:lang w:eastAsia="zh-CN"/>
        </w:rPr>
        <w:t xml:space="preserve">discussion we </w:t>
      </w:r>
      <w:r w:rsidR="000254CA">
        <w:rPr>
          <w:rFonts w:eastAsia="宋体"/>
          <w:lang w:eastAsia="zh-CN"/>
        </w:rPr>
        <w:t xml:space="preserve">have the following </w:t>
      </w:r>
      <w:r w:rsidRPr="00F7452E">
        <w:rPr>
          <w:rFonts w:eastAsia="宋体"/>
          <w:lang w:eastAsia="zh-CN"/>
        </w:rPr>
        <w:t>pr</w:t>
      </w:r>
      <w:r w:rsidR="000254CA">
        <w:rPr>
          <w:rFonts w:eastAsia="宋体"/>
          <w:lang w:eastAsia="zh-CN"/>
        </w:rPr>
        <w:t>oposals</w:t>
      </w:r>
      <w:r w:rsidRPr="00F7452E">
        <w:rPr>
          <w:rFonts w:eastAsia="宋体"/>
          <w:lang w:eastAsia="zh-CN"/>
        </w:rPr>
        <w:t>:</w:t>
      </w:r>
    </w:p>
    <w:p w14:paraId="0BC43E73" w14:textId="4C21533F" w:rsidR="005A73F5" w:rsidRDefault="005A73F5" w:rsidP="005A73F5">
      <w:pPr>
        <w:pStyle w:val="af3"/>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Pr>
          <w:rFonts w:ascii="Times New Roman" w:eastAsia="MS Mincho" w:hAnsi="Times New Roman" w:cs="Times New Roman" w:hint="eastAsia"/>
          <w:b/>
          <w:i/>
          <w:color w:val="000000" w:themeColor="text1"/>
          <w:lang w:eastAsia="ja-JP"/>
        </w:rPr>
        <w:t>1</w:t>
      </w:r>
      <w:r w:rsidRPr="000E0056">
        <w:rPr>
          <w:rFonts w:ascii="Times New Roman" w:hAnsi="Times New Roman" w:cs="Times New Roman"/>
          <w:color w:val="000000" w:themeColor="text1"/>
        </w:rPr>
        <w:t xml:space="preserve">: </w:t>
      </w:r>
      <w:r w:rsidR="003A6681">
        <w:rPr>
          <w:rFonts w:ascii="Times New Roman" w:hAnsi="Times New Roman" w:cs="Times New Roman" w:hint="eastAsia"/>
          <w:i/>
          <w:color w:val="000000" w:themeColor="text1"/>
          <w:sz w:val="22"/>
          <w:szCs w:val="22"/>
        </w:rPr>
        <w:t xml:space="preserve">60KHz SCS in SS block design </w:t>
      </w:r>
      <w:r w:rsidR="00D5400D">
        <w:rPr>
          <w:rFonts w:ascii="Times New Roman" w:hAnsi="Times New Roman" w:cs="Times New Roman" w:hint="eastAsia"/>
          <w:i/>
          <w:color w:val="000000" w:themeColor="text1"/>
          <w:sz w:val="22"/>
          <w:szCs w:val="22"/>
        </w:rPr>
        <w:t>will</w:t>
      </w:r>
      <w:r w:rsidR="003A6681">
        <w:rPr>
          <w:rFonts w:ascii="Times New Roman" w:hAnsi="Times New Roman" w:cs="Times New Roman" w:hint="eastAsia"/>
          <w:i/>
          <w:color w:val="000000" w:themeColor="text1"/>
          <w:sz w:val="22"/>
          <w:szCs w:val="22"/>
        </w:rPr>
        <w:t xml:space="preserve"> be considered if channel access latency can be significantly reduced</w:t>
      </w:r>
      <w:r w:rsidR="003A6681">
        <w:rPr>
          <w:rFonts w:ascii="Times New Roman" w:hAnsi="Times New Roman" w:cs="Times New Roman"/>
          <w:i/>
          <w:color w:val="000000" w:themeColor="text1"/>
          <w:sz w:val="22"/>
          <w:szCs w:val="22"/>
        </w:rPr>
        <w:t>.</w:t>
      </w:r>
    </w:p>
    <w:p w14:paraId="462E7D17" w14:textId="77777777" w:rsidR="005A73F5" w:rsidRDefault="005A73F5" w:rsidP="005A73F5">
      <w:pPr>
        <w:pStyle w:val="af3"/>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 xml:space="preserve">Proposal </w:t>
      </w:r>
      <w:r>
        <w:rPr>
          <w:rFonts w:ascii="Times New Roman" w:eastAsia="MS Mincho" w:hAnsi="Times New Roman" w:cs="Times New Roman" w:hint="eastAsia"/>
          <w:b/>
          <w:i/>
          <w:color w:val="000000" w:themeColor="text1"/>
          <w:lang w:eastAsia="ja-JP"/>
        </w:rPr>
        <w:t>2</w:t>
      </w:r>
      <w:r>
        <w:rPr>
          <w:rFonts w:ascii="Times New Roman" w:hAnsi="Times New Roman" w:cs="Times New Roman" w:hint="eastAsia"/>
          <w:color w:val="000000" w:themeColor="text1"/>
        </w:rPr>
        <w:t xml:space="preserve">: </w:t>
      </w:r>
      <w:r>
        <w:rPr>
          <w:rFonts w:ascii="Times New Roman" w:hAnsi="Times New Roman" w:cs="Times New Roman" w:hint="eastAsia"/>
          <w:i/>
          <w:color w:val="000000" w:themeColor="text1"/>
        </w:rPr>
        <w:t xml:space="preserve">Study further enhancement of </w:t>
      </w:r>
      <w:r>
        <w:rPr>
          <w:rFonts w:ascii="Times New Roman" w:eastAsia="MS Mincho" w:hAnsi="Times New Roman" w:cs="Times New Roman" w:hint="eastAsia"/>
          <w:i/>
          <w:color w:val="000000" w:themeColor="text1"/>
          <w:lang w:eastAsia="ja-JP"/>
        </w:rPr>
        <w:t>SFI to indicate COT</w:t>
      </w:r>
      <w:r w:rsidRPr="00500A05">
        <w:rPr>
          <w:rFonts w:ascii="Times New Roman" w:hAnsi="Times New Roman" w:cs="Times New Roman" w:hint="eastAsia"/>
          <w:i/>
          <w:color w:val="000000" w:themeColor="text1"/>
          <w:sz w:val="22"/>
          <w:szCs w:val="22"/>
        </w:rPr>
        <w:t>.</w:t>
      </w:r>
    </w:p>
    <w:p w14:paraId="091C5E89" w14:textId="77777777" w:rsidR="005A73F5" w:rsidRDefault="005A73F5" w:rsidP="005A73F5">
      <w:pPr>
        <w:pStyle w:val="af3"/>
        <w:spacing w:after="120"/>
        <w:ind w:left="0"/>
        <w:rPr>
          <w:rFonts w:ascii="Times New Roman" w:hAnsi="Times New Roman" w:cs="Times New Roman"/>
          <w:i/>
          <w:color w:val="000000" w:themeColor="text1"/>
        </w:rPr>
      </w:pPr>
      <w:r w:rsidRPr="000E0056">
        <w:rPr>
          <w:rFonts w:ascii="Times New Roman" w:hAnsi="Times New Roman" w:cs="Times New Roman"/>
          <w:b/>
          <w:i/>
          <w:color w:val="000000" w:themeColor="text1"/>
        </w:rPr>
        <w:t xml:space="preserve">Proposal </w:t>
      </w:r>
      <w:r>
        <w:rPr>
          <w:rFonts w:ascii="Times New Roman" w:hAnsi="Times New Roman" w:cs="Times New Roman" w:hint="eastAsia"/>
          <w:b/>
          <w:i/>
          <w:color w:val="000000" w:themeColor="text1"/>
        </w:rPr>
        <w:t>3</w:t>
      </w:r>
      <w:r>
        <w:rPr>
          <w:rFonts w:ascii="Times New Roman" w:hAnsi="Times New Roman" w:cs="Times New Roman" w:hint="eastAsia"/>
          <w:color w:val="000000" w:themeColor="text1"/>
          <w:sz w:val="22"/>
          <w:szCs w:val="22"/>
        </w:rPr>
        <w:t xml:space="preserve">: </w:t>
      </w:r>
      <w:r>
        <w:rPr>
          <w:rFonts w:ascii="Times New Roman" w:hAnsi="Times New Roman" w:cs="Times New Roman" w:hint="eastAsia"/>
          <w:i/>
          <w:color w:val="000000" w:themeColor="text1"/>
        </w:rPr>
        <w:t>Study the total number of switching point within the shared TxOP with respect to numerology, channel access priority and corresponding QoS requirements.</w:t>
      </w:r>
    </w:p>
    <w:p w14:paraId="20636661" w14:textId="79C8C530" w:rsidR="005A73F5" w:rsidRPr="00912967" w:rsidRDefault="005A73F5" w:rsidP="005A73F5">
      <w:pPr>
        <w:pStyle w:val="af3"/>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Pr>
          <w:rFonts w:ascii="Times New Roman" w:hAnsi="Times New Roman" w:cs="Times New Roman" w:hint="eastAsia"/>
          <w:b/>
          <w:i/>
          <w:color w:val="000000" w:themeColor="text1"/>
        </w:rPr>
        <w:t>4</w:t>
      </w:r>
      <w:r>
        <w:rPr>
          <w:rFonts w:ascii="Times New Roman" w:hAnsi="Times New Roman" w:cs="Times New Roman" w:hint="eastAsia"/>
          <w:color w:val="000000" w:themeColor="text1"/>
          <w:sz w:val="22"/>
          <w:szCs w:val="22"/>
        </w:rPr>
        <w:t xml:space="preserve">: </w:t>
      </w:r>
      <w:r>
        <w:rPr>
          <w:rFonts w:ascii="Times New Roman" w:hAnsi="Times New Roman" w:cs="Times New Roman" w:hint="eastAsia"/>
          <w:i/>
          <w:color w:val="000000" w:themeColor="text1"/>
        </w:rPr>
        <w:t xml:space="preserve">Study the </w:t>
      </w:r>
      <w:r>
        <w:rPr>
          <w:rFonts w:ascii="Times New Roman" w:hAnsi="Times New Roman" w:cs="Times New Roman"/>
          <w:i/>
          <w:color w:val="000000" w:themeColor="text1"/>
        </w:rPr>
        <w:t>necessity</w:t>
      </w:r>
      <w:r>
        <w:rPr>
          <w:rFonts w:ascii="Times New Roman" w:hAnsi="Times New Roman" w:cs="Times New Roman" w:hint="eastAsia"/>
          <w:i/>
          <w:color w:val="000000" w:themeColor="text1"/>
        </w:rPr>
        <w:t xml:space="preserve"> of channel access requirement </w:t>
      </w:r>
      <w:r w:rsidR="00491B1C">
        <w:rPr>
          <w:rFonts w:ascii="Times New Roman" w:hAnsi="Times New Roman" w:cs="Times New Roman" w:hint="eastAsia"/>
          <w:i/>
          <w:color w:val="000000" w:themeColor="text1"/>
        </w:rPr>
        <w:t xml:space="preserve">at the </w:t>
      </w:r>
      <w:r w:rsidR="00491B1C">
        <w:rPr>
          <w:rFonts w:ascii="Times New Roman" w:hAnsi="Times New Roman" w:cs="Times New Roman"/>
          <w:i/>
          <w:color w:val="000000" w:themeColor="text1"/>
        </w:rPr>
        <w:t>switching</w:t>
      </w:r>
      <w:r w:rsidR="00491B1C">
        <w:rPr>
          <w:rFonts w:ascii="Times New Roman" w:hAnsi="Times New Roman" w:cs="Times New Roman" w:hint="eastAsia"/>
          <w:i/>
          <w:color w:val="000000" w:themeColor="text1"/>
        </w:rPr>
        <w:t xml:space="preserve"> point</w:t>
      </w:r>
      <w:r>
        <w:rPr>
          <w:rFonts w:ascii="Times New Roman" w:hAnsi="Times New Roman" w:cs="Times New Roman" w:hint="eastAsia"/>
          <w:i/>
          <w:color w:val="000000" w:themeColor="text1"/>
        </w:rPr>
        <w:t>.</w:t>
      </w:r>
    </w:p>
    <w:p w14:paraId="4721921B" w14:textId="77777777" w:rsidR="004F15B8" w:rsidRPr="002166B2" w:rsidRDefault="004F15B8" w:rsidP="001D76DF">
      <w:pPr>
        <w:rPr>
          <w:rFonts w:eastAsia="MS Mincho"/>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3C4FAB78" w14:textId="77777777" w:rsidR="00A1684B" w:rsidRPr="00496CF5" w:rsidRDefault="00D66F82" w:rsidP="003166D8">
      <w:pPr>
        <w:pStyle w:val="af6"/>
        <w:numPr>
          <w:ilvl w:val="0"/>
          <w:numId w:val="7"/>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sidR="00147FC4">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00941827" w:rsidRPr="006714C3">
        <w:rPr>
          <w:rFonts w:ascii="Times New Roman" w:hAnsi="Times New Roman" w:cs="Times New Roman"/>
          <w:sz w:val="22"/>
          <w:szCs w:val="22"/>
        </w:rPr>
        <w:t xml:space="preserve">, Dubrovnik, Croatia, March 6 - 9, 2017. </w:t>
      </w:r>
    </w:p>
    <w:p w14:paraId="1A10B8BE" w14:textId="5771E838" w:rsidR="00A1684B" w:rsidRPr="009A0F3A" w:rsidRDefault="00A1684B" w:rsidP="003276ED">
      <w:pPr>
        <w:pStyle w:val="af6"/>
        <w:numPr>
          <w:ilvl w:val="0"/>
          <w:numId w:val="7"/>
        </w:numPr>
        <w:spacing w:before="0" w:beforeAutospacing="0" w:after="120" w:afterAutospacing="0"/>
        <w:rPr>
          <w:rFonts w:ascii="Times New Roman" w:hAnsi="Times New Roman" w:cs="Times New Roman"/>
          <w:sz w:val="22"/>
          <w:szCs w:val="22"/>
        </w:rPr>
      </w:pPr>
      <w:r w:rsidRPr="00A1684B">
        <w:rPr>
          <w:rFonts w:ascii="Times New Roman" w:hAnsi="Times New Roman" w:cs="Times New Roman"/>
          <w:sz w:val="22"/>
          <w:szCs w:val="22"/>
        </w:rPr>
        <w:t>Chairman’s Notes, RAN WG1 #9</w:t>
      </w:r>
      <w:r w:rsidRPr="00A1684B">
        <w:rPr>
          <w:rFonts w:ascii="Times New Roman" w:eastAsia="MS Mincho" w:hAnsi="Times New Roman" w:cs="Times New Roman"/>
          <w:sz w:val="22"/>
          <w:szCs w:val="22"/>
          <w:lang w:eastAsia="ja-JP"/>
        </w:rPr>
        <w:t>2</w:t>
      </w:r>
      <w:r w:rsidRPr="00A1684B">
        <w:rPr>
          <w:rFonts w:ascii="Times New Roman" w:hAnsi="Times New Roman" w:cs="Times New Roman"/>
          <w:sz w:val="22"/>
          <w:szCs w:val="22"/>
        </w:rPr>
        <w:t xml:space="preserve"> meeting, </w:t>
      </w:r>
      <w:r w:rsidRPr="00A1684B">
        <w:rPr>
          <w:rFonts w:ascii="Times New Roman" w:eastAsia="MS Mincho" w:hAnsi="Times New Roman" w:cs="Times New Roman"/>
          <w:sz w:val="22"/>
          <w:szCs w:val="22"/>
          <w:lang w:eastAsia="ja-JP"/>
        </w:rPr>
        <w:t>February</w:t>
      </w:r>
      <w:r w:rsidRPr="00A1684B">
        <w:rPr>
          <w:rFonts w:ascii="Times New Roman" w:hAnsi="Times New Roman" w:cs="Times New Roman"/>
          <w:sz w:val="22"/>
          <w:szCs w:val="22"/>
        </w:rPr>
        <w:t xml:space="preserve"> 201</w:t>
      </w:r>
      <w:r w:rsidRPr="00A1684B">
        <w:rPr>
          <w:rFonts w:ascii="Times New Roman" w:eastAsia="MS Mincho" w:hAnsi="Times New Roman" w:cs="Times New Roman"/>
          <w:sz w:val="22"/>
          <w:szCs w:val="22"/>
          <w:lang w:eastAsia="ja-JP"/>
        </w:rPr>
        <w:t>8.</w:t>
      </w:r>
    </w:p>
    <w:p w14:paraId="7F8868EB" w14:textId="2183A6AE" w:rsidR="00C06B02" w:rsidRPr="005C4BD3" w:rsidRDefault="00C06B02" w:rsidP="003276ED">
      <w:pPr>
        <w:pStyle w:val="af6"/>
        <w:numPr>
          <w:ilvl w:val="0"/>
          <w:numId w:val="7"/>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rPr>
        <w:t>Chairman</w:t>
      </w:r>
      <w:r>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s Notes, RAN WG1 #92bis meeting, April 2018</w:t>
      </w:r>
      <w:r w:rsidR="009A0F3A">
        <w:rPr>
          <w:rFonts w:ascii="Times New Roman" w:eastAsiaTheme="minorEastAsia" w:hAnsi="Times New Roman" w:cs="Times New Roman" w:hint="eastAsia"/>
          <w:sz w:val="22"/>
          <w:szCs w:val="22"/>
        </w:rPr>
        <w:t>.</w:t>
      </w:r>
    </w:p>
    <w:p w14:paraId="5802A1AA" w14:textId="7E569912" w:rsidR="005C4BD3" w:rsidRPr="00496CF5" w:rsidRDefault="005C4BD3" w:rsidP="005C4BD3">
      <w:pPr>
        <w:pStyle w:val="af6"/>
        <w:numPr>
          <w:ilvl w:val="0"/>
          <w:numId w:val="7"/>
        </w:numPr>
        <w:spacing w:before="0" w:beforeAutospacing="0" w:after="120" w:afterAutospacing="0"/>
        <w:rPr>
          <w:rFonts w:ascii="Times New Roman" w:hAnsi="Times New Roman" w:cs="Times New Roman"/>
          <w:sz w:val="22"/>
          <w:szCs w:val="22"/>
        </w:rPr>
      </w:pPr>
      <w:r w:rsidRPr="005C4BD3">
        <w:rPr>
          <w:rFonts w:ascii="Times New Roman" w:hAnsi="Times New Roman" w:cs="Times New Roman"/>
          <w:sz w:val="22"/>
          <w:szCs w:val="22"/>
        </w:rPr>
        <w:t>TS 38213_v1500</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B589A" w14:textId="77777777" w:rsidR="00B40E08" w:rsidRDefault="00B40E08">
      <w:r>
        <w:separator/>
      </w:r>
    </w:p>
  </w:endnote>
  <w:endnote w:type="continuationSeparator" w:id="0">
    <w:p w14:paraId="5FE5A550" w14:textId="77777777" w:rsidR="00B40E08" w:rsidRDefault="00B4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F809D" w14:textId="77777777" w:rsidR="00B40E08" w:rsidRDefault="00B40E08">
      <w:r>
        <w:separator/>
      </w:r>
    </w:p>
  </w:footnote>
  <w:footnote w:type="continuationSeparator" w:id="0">
    <w:p w14:paraId="57ECF092" w14:textId="77777777" w:rsidR="00B40E08" w:rsidRDefault="00B40E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5">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6">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6">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2"/>
  </w:num>
  <w:num w:numId="4">
    <w:abstractNumId w:val="17"/>
  </w:num>
  <w:num w:numId="5">
    <w:abstractNumId w:val="21"/>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2"/>
  </w:num>
  <w:num w:numId="11">
    <w:abstractNumId w:val="5"/>
  </w:num>
  <w:num w:numId="12">
    <w:abstractNumId w:val="7"/>
  </w:num>
  <w:num w:numId="13">
    <w:abstractNumId w:val="0"/>
  </w:num>
  <w:num w:numId="14">
    <w:abstractNumId w:val="16"/>
  </w:num>
  <w:num w:numId="15">
    <w:abstractNumId w:val="15"/>
  </w:num>
  <w:num w:numId="16">
    <w:abstractNumId w:val="1"/>
  </w:num>
  <w:num w:numId="17">
    <w:abstractNumId w:val="11"/>
  </w:num>
  <w:num w:numId="18">
    <w:abstractNumId w:val="8"/>
  </w:num>
  <w:num w:numId="19">
    <w:abstractNumId w:val="18"/>
  </w:num>
  <w:num w:numId="20">
    <w:abstractNumId w:val="19"/>
  </w:num>
  <w:num w:numId="21">
    <w:abstractNumId w:val="20"/>
  </w:num>
  <w:num w:numId="22">
    <w:abstractNumId w:val="6"/>
  </w:num>
  <w:num w:numId="23">
    <w:abstractNumId w:val="3"/>
  </w:num>
  <w:num w:numId="24">
    <w:abstractNumId w:val="14"/>
  </w:num>
  <w:num w:numId="25">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jung, Rickard">
    <w15:presenceInfo w15:providerId="AD" w15:userId="S-1-5-21-1085031214-1284227242-725345543-386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E32"/>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1FE"/>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591"/>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A3C"/>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85"/>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3D"/>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405"/>
    <w:rsid w:val="001B203C"/>
    <w:rsid w:val="001B203E"/>
    <w:rsid w:val="001B2274"/>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4F9"/>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F7E"/>
    <w:rsid w:val="00216422"/>
    <w:rsid w:val="002166B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28C"/>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59E2"/>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0FC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B0"/>
    <w:rsid w:val="002E14D1"/>
    <w:rsid w:val="002E179B"/>
    <w:rsid w:val="002E1954"/>
    <w:rsid w:val="002E1B94"/>
    <w:rsid w:val="002E1C9E"/>
    <w:rsid w:val="002E1D56"/>
    <w:rsid w:val="002E1F24"/>
    <w:rsid w:val="002E221D"/>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5D2"/>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24D8"/>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681"/>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1D7"/>
    <w:rsid w:val="0046149A"/>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01"/>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B1C"/>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CF5"/>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04"/>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3F55"/>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87C"/>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808"/>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3F5"/>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3F01"/>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4BD3"/>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0AE"/>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1C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F5"/>
    <w:rsid w:val="0064110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5E5"/>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3D"/>
    <w:rsid w:val="0067697E"/>
    <w:rsid w:val="00676A5A"/>
    <w:rsid w:val="00676D8F"/>
    <w:rsid w:val="00677443"/>
    <w:rsid w:val="0067769A"/>
    <w:rsid w:val="006806A3"/>
    <w:rsid w:val="006806A6"/>
    <w:rsid w:val="00681211"/>
    <w:rsid w:val="006812C2"/>
    <w:rsid w:val="00681308"/>
    <w:rsid w:val="0068136D"/>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1B43"/>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1D4A"/>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71E"/>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298"/>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799"/>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9DB"/>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8B1"/>
    <w:rsid w:val="00736DD8"/>
    <w:rsid w:val="007377E6"/>
    <w:rsid w:val="00737F07"/>
    <w:rsid w:val="00737F9B"/>
    <w:rsid w:val="00740585"/>
    <w:rsid w:val="0074076A"/>
    <w:rsid w:val="0074093E"/>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B61"/>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22"/>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69EE"/>
    <w:rsid w:val="007D7175"/>
    <w:rsid w:val="007E0356"/>
    <w:rsid w:val="007E0AF0"/>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29E"/>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41F"/>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89E"/>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8A9"/>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BB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3369"/>
    <w:rsid w:val="00913612"/>
    <w:rsid w:val="0091366A"/>
    <w:rsid w:val="00913824"/>
    <w:rsid w:val="00913C99"/>
    <w:rsid w:val="00914054"/>
    <w:rsid w:val="00914623"/>
    <w:rsid w:val="00915757"/>
    <w:rsid w:val="009159B3"/>
    <w:rsid w:val="00916037"/>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3D9"/>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78"/>
    <w:rsid w:val="009A04FB"/>
    <w:rsid w:val="009A0C6F"/>
    <w:rsid w:val="009A0EF7"/>
    <w:rsid w:val="009A0F3A"/>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5B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55"/>
    <w:rsid w:val="009C02A5"/>
    <w:rsid w:val="009C0564"/>
    <w:rsid w:val="009C0716"/>
    <w:rsid w:val="009C1321"/>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79D"/>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7B7"/>
    <w:rsid w:val="00A75CC1"/>
    <w:rsid w:val="00A75E88"/>
    <w:rsid w:val="00A75F62"/>
    <w:rsid w:val="00A761F1"/>
    <w:rsid w:val="00A7627C"/>
    <w:rsid w:val="00A76792"/>
    <w:rsid w:val="00A76AC9"/>
    <w:rsid w:val="00A770F2"/>
    <w:rsid w:val="00A77A72"/>
    <w:rsid w:val="00A77B49"/>
    <w:rsid w:val="00A77D2C"/>
    <w:rsid w:val="00A77D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87A20"/>
    <w:rsid w:val="00A90005"/>
    <w:rsid w:val="00A90A50"/>
    <w:rsid w:val="00A90E4F"/>
    <w:rsid w:val="00A90E72"/>
    <w:rsid w:val="00A91E04"/>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4C"/>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354C"/>
    <w:rsid w:val="00B137B2"/>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0E08"/>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991"/>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6E9"/>
    <w:rsid w:val="00BC2A20"/>
    <w:rsid w:val="00BC2AC1"/>
    <w:rsid w:val="00BC2B33"/>
    <w:rsid w:val="00BC307F"/>
    <w:rsid w:val="00BC3159"/>
    <w:rsid w:val="00BC3257"/>
    <w:rsid w:val="00BC37A1"/>
    <w:rsid w:val="00BC39DB"/>
    <w:rsid w:val="00BC3A32"/>
    <w:rsid w:val="00BC46EF"/>
    <w:rsid w:val="00BC4BBF"/>
    <w:rsid w:val="00BC6164"/>
    <w:rsid w:val="00BC6892"/>
    <w:rsid w:val="00BC6AA1"/>
    <w:rsid w:val="00BC6FD6"/>
    <w:rsid w:val="00BC79F4"/>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B02"/>
    <w:rsid w:val="00C06E7D"/>
    <w:rsid w:val="00C06EA5"/>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2A"/>
    <w:rsid w:val="00C13A1D"/>
    <w:rsid w:val="00C13BDA"/>
    <w:rsid w:val="00C13FFD"/>
    <w:rsid w:val="00C14426"/>
    <w:rsid w:val="00C14632"/>
    <w:rsid w:val="00C15616"/>
    <w:rsid w:val="00C159F5"/>
    <w:rsid w:val="00C162DC"/>
    <w:rsid w:val="00C16699"/>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513"/>
    <w:rsid w:val="00C768F6"/>
    <w:rsid w:val="00C7702C"/>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33C"/>
    <w:rsid w:val="00C95854"/>
    <w:rsid w:val="00C95DB6"/>
    <w:rsid w:val="00C95EFF"/>
    <w:rsid w:val="00C9644E"/>
    <w:rsid w:val="00C96BC9"/>
    <w:rsid w:val="00C96E6F"/>
    <w:rsid w:val="00C96EAD"/>
    <w:rsid w:val="00C97872"/>
    <w:rsid w:val="00C97C96"/>
    <w:rsid w:val="00CA0532"/>
    <w:rsid w:val="00CA14A5"/>
    <w:rsid w:val="00CA185E"/>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E7F51"/>
    <w:rsid w:val="00CF0B1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475"/>
    <w:rsid w:val="00D267A0"/>
    <w:rsid w:val="00D2685C"/>
    <w:rsid w:val="00D26A3B"/>
    <w:rsid w:val="00D26F78"/>
    <w:rsid w:val="00D27585"/>
    <w:rsid w:val="00D277AC"/>
    <w:rsid w:val="00D302FD"/>
    <w:rsid w:val="00D3038A"/>
    <w:rsid w:val="00D307F5"/>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7DD0"/>
    <w:rsid w:val="00D50183"/>
    <w:rsid w:val="00D50579"/>
    <w:rsid w:val="00D51589"/>
    <w:rsid w:val="00D51D12"/>
    <w:rsid w:val="00D51FDE"/>
    <w:rsid w:val="00D530E1"/>
    <w:rsid w:val="00D53348"/>
    <w:rsid w:val="00D5362B"/>
    <w:rsid w:val="00D5378E"/>
    <w:rsid w:val="00D5400D"/>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3EC9"/>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7D7"/>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5B1"/>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15"/>
    <w:rsid w:val="00DC72A4"/>
    <w:rsid w:val="00DC778A"/>
    <w:rsid w:val="00DC7AE2"/>
    <w:rsid w:val="00DD03A7"/>
    <w:rsid w:val="00DD055B"/>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E0E59"/>
    <w:rsid w:val="00DE0F6C"/>
    <w:rsid w:val="00DE219B"/>
    <w:rsid w:val="00DE28B7"/>
    <w:rsid w:val="00DE2D22"/>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575"/>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540"/>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D07"/>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3B5"/>
    <w:rsid w:val="00EB14AA"/>
    <w:rsid w:val="00EB160C"/>
    <w:rsid w:val="00EB1AB2"/>
    <w:rsid w:val="00EB1B27"/>
    <w:rsid w:val="00EB1DA8"/>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3934"/>
    <w:rsid w:val="00EC462B"/>
    <w:rsid w:val="00EC4723"/>
    <w:rsid w:val="00EC56E0"/>
    <w:rsid w:val="00EC6057"/>
    <w:rsid w:val="00EC6847"/>
    <w:rsid w:val="00EC6DC1"/>
    <w:rsid w:val="00EC743C"/>
    <w:rsid w:val="00EC7534"/>
    <w:rsid w:val="00EC770F"/>
    <w:rsid w:val="00EC7C8E"/>
    <w:rsid w:val="00EC7DB6"/>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8D4"/>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062F"/>
    <w:rsid w:val="00F4124D"/>
    <w:rsid w:val="00F419B4"/>
    <w:rsid w:val="00F41F05"/>
    <w:rsid w:val="00F4216F"/>
    <w:rsid w:val="00F4251B"/>
    <w:rsid w:val="00F429E6"/>
    <w:rsid w:val="00F42F67"/>
    <w:rsid w:val="00F433A8"/>
    <w:rsid w:val="00F433BD"/>
    <w:rsid w:val="00F43AD7"/>
    <w:rsid w:val="00F43E26"/>
    <w:rsid w:val="00F4414D"/>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E5E"/>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720"/>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46FF"/>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085"/>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2D"/>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3193878">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F6251F94-23D7-4202-A902-9185D3C735C6}">
  <ds:schemaRefs>
    <ds:schemaRef ds:uri="http://schemas.openxmlformats.org/officeDocument/2006/bibliography"/>
  </ds:schemaRefs>
</ds:datastoreItem>
</file>

<file path=customXml/itemProps2.xml><?xml version="1.0" encoding="utf-8"?>
<ds:datastoreItem xmlns:ds="http://schemas.openxmlformats.org/officeDocument/2006/customXml" ds:itemID="{CBCCC779-2A01-4FE8-A491-C8553BB20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Pages>
  <Words>1402</Words>
  <Characters>7993</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Cui, Tao</cp:lastModifiedBy>
  <cp:revision>21</cp:revision>
  <cp:lastPrinted>2017-08-08T10:03:00Z</cp:lastPrinted>
  <dcterms:created xsi:type="dcterms:W3CDTF">2018-05-09T03:33:00Z</dcterms:created>
  <dcterms:modified xsi:type="dcterms:W3CDTF">2018-05-11T06:43:00Z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